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83DAB" w:rsidRPr="00AD0C85" w:rsidRDefault="00DA5407" w:rsidP="003413A5">
      <w:pPr>
        <w:pBdr>
          <w:top w:val="nil"/>
          <w:left w:val="nil"/>
          <w:bottom w:val="nil"/>
          <w:right w:val="nil"/>
          <w:between w:val="nil"/>
        </w:pBdr>
        <w:spacing w:before="121" w:line="276" w:lineRule="auto"/>
        <w:jc w:val="center"/>
        <w:rPr>
          <w:b/>
          <w:color w:val="000000"/>
        </w:rPr>
      </w:pPr>
      <w:r w:rsidRPr="00AD0C85">
        <w:rPr>
          <w:b/>
          <w:color w:val="000000"/>
        </w:rPr>
        <w:t>TERMO DE REFERENCIA</w:t>
      </w:r>
    </w:p>
    <w:p w:rsidR="00DA5407" w:rsidRPr="00AD0C85" w:rsidRDefault="00DA5407" w:rsidP="003413A5">
      <w:pPr>
        <w:pBdr>
          <w:top w:val="nil"/>
          <w:left w:val="nil"/>
          <w:bottom w:val="nil"/>
          <w:right w:val="nil"/>
          <w:between w:val="nil"/>
        </w:pBdr>
        <w:spacing w:line="276" w:lineRule="auto"/>
        <w:jc w:val="center"/>
        <w:rPr>
          <w:b/>
          <w:color w:val="000000"/>
        </w:rPr>
      </w:pPr>
      <w:r w:rsidRPr="00AD0C85">
        <w:rPr>
          <w:b/>
          <w:color w:val="000000"/>
        </w:rPr>
        <w:t>(Art. 40, §1º e inciso XXIII do caput do art. 6º da Lei 14.133/21)</w:t>
      </w:r>
    </w:p>
    <w:p w:rsidR="00B83DAB" w:rsidRPr="00AD0C85" w:rsidRDefault="00B83DAB" w:rsidP="00AD0C85">
      <w:pPr>
        <w:pBdr>
          <w:top w:val="nil"/>
          <w:left w:val="nil"/>
          <w:bottom w:val="nil"/>
          <w:right w:val="nil"/>
          <w:between w:val="nil"/>
        </w:pBdr>
        <w:spacing w:before="105" w:line="276" w:lineRule="auto"/>
        <w:jc w:val="both"/>
        <w:rPr>
          <w:b/>
          <w:bCs/>
          <w:color w:val="000000"/>
        </w:rPr>
      </w:pPr>
    </w:p>
    <w:p w:rsidR="00B83DAB" w:rsidRPr="00AD0C85" w:rsidRDefault="00BF6EAA" w:rsidP="00AD0C85">
      <w:pPr>
        <w:pStyle w:val="Ttulo2"/>
        <w:spacing w:line="276" w:lineRule="auto"/>
        <w:ind w:left="0" w:firstLine="0"/>
        <w:jc w:val="both"/>
      </w:pPr>
      <w:r w:rsidRPr="00AD0C85">
        <w:t>Unidade Requisitante: Secretaria Municipal de Saúde</w:t>
      </w:r>
    </w:p>
    <w:p w:rsidR="00B83DAB" w:rsidRPr="00AD0C85" w:rsidRDefault="00BF6EAA" w:rsidP="00AD0C85">
      <w:pPr>
        <w:spacing w:before="76" w:line="276" w:lineRule="auto"/>
        <w:jc w:val="both"/>
      </w:pPr>
      <w:r w:rsidRPr="00AD0C85">
        <w:rPr>
          <w:b/>
          <w:bCs/>
        </w:rPr>
        <w:t xml:space="preserve">Responsável pela Elaboração: </w:t>
      </w:r>
      <w:r w:rsidRPr="00AD0C85">
        <w:t>Leila Aparecida Leonel Oliveira – Secretária de Saúde.</w:t>
      </w:r>
    </w:p>
    <w:p w:rsidR="00B83DAB" w:rsidRPr="00AD0C85" w:rsidRDefault="00BF6EAA" w:rsidP="00AD0C85">
      <w:pPr>
        <w:spacing w:before="76" w:line="276" w:lineRule="auto"/>
        <w:jc w:val="both"/>
      </w:pPr>
      <w:r w:rsidRPr="00AD0C85">
        <w:rPr>
          <w:b/>
          <w:bCs/>
        </w:rPr>
        <w:t xml:space="preserve">Objeto Resumido da Requisição: </w:t>
      </w:r>
      <w:r w:rsidR="00D45A52" w:rsidRPr="00AD0C85">
        <w:t xml:space="preserve">Aquisição parcelada de </w:t>
      </w:r>
      <w:r w:rsidR="00D45A52" w:rsidRPr="00AD0C85">
        <w:rPr>
          <w:rStyle w:val="Forte"/>
          <w:b w:val="0"/>
        </w:rPr>
        <w:t xml:space="preserve">dietas enterais industrializadas, suplementos nutricionais, módulos nutricionais, </w:t>
      </w:r>
      <w:proofErr w:type="spellStart"/>
      <w:r w:rsidR="00D45A52" w:rsidRPr="00AD0C85">
        <w:rPr>
          <w:rStyle w:val="Forte"/>
          <w:b w:val="0"/>
        </w:rPr>
        <w:t>espessantes</w:t>
      </w:r>
      <w:proofErr w:type="spellEnd"/>
      <w:r w:rsidR="00D45A52" w:rsidRPr="00AD0C85">
        <w:rPr>
          <w:rStyle w:val="Forte"/>
          <w:b w:val="0"/>
        </w:rPr>
        <w:t xml:space="preserve"> alimentares e fórmulas especiais.</w:t>
      </w:r>
    </w:p>
    <w:p w:rsidR="00B83DAB" w:rsidRPr="00AD0C85" w:rsidRDefault="00B83DAB" w:rsidP="00AD0C85">
      <w:pPr>
        <w:pBdr>
          <w:top w:val="nil"/>
          <w:left w:val="nil"/>
          <w:bottom w:val="nil"/>
          <w:right w:val="nil"/>
          <w:between w:val="nil"/>
        </w:pBdr>
        <w:spacing w:before="71" w:line="276" w:lineRule="auto"/>
        <w:jc w:val="both"/>
        <w:rPr>
          <w:color w:val="000000"/>
        </w:rPr>
      </w:pPr>
    </w:p>
    <w:p w:rsidR="00B83DAB" w:rsidRPr="00AD0C85" w:rsidRDefault="00BF6EAA" w:rsidP="00AD0C85">
      <w:pPr>
        <w:pStyle w:val="Ttulo1"/>
        <w:numPr>
          <w:ilvl w:val="0"/>
          <w:numId w:val="3"/>
        </w:numPr>
        <w:tabs>
          <w:tab w:val="left" w:pos="565"/>
        </w:tabs>
        <w:spacing w:line="276" w:lineRule="auto"/>
        <w:ind w:left="0" w:firstLine="0"/>
        <w:jc w:val="both"/>
      </w:pPr>
      <w:r w:rsidRPr="00AD0C85">
        <w:t>OBJETO E CONDIÇÕES GERAIS DA CONTRATAÇÃO</w:t>
      </w:r>
    </w:p>
    <w:p w:rsidR="00B83DAB" w:rsidRPr="00AD0C85" w:rsidRDefault="00BF6EAA" w:rsidP="00AD0C85">
      <w:pPr>
        <w:pBdr>
          <w:top w:val="nil"/>
          <w:left w:val="nil"/>
          <w:bottom w:val="nil"/>
          <w:right w:val="nil"/>
          <w:between w:val="nil"/>
        </w:pBdr>
        <w:tabs>
          <w:tab w:val="left" w:pos="848"/>
        </w:tabs>
        <w:spacing w:line="276" w:lineRule="auto"/>
        <w:jc w:val="both"/>
        <w:rPr>
          <w:color w:val="000000"/>
        </w:rPr>
      </w:pPr>
      <w:r w:rsidRPr="00AD0C85">
        <w:t xml:space="preserve">1.2 </w:t>
      </w:r>
      <w:r w:rsidR="00D45A52" w:rsidRPr="00AD0C85">
        <w:t xml:space="preserve">O objeto da presente contratação consiste na </w:t>
      </w:r>
      <w:r w:rsidR="00D45A52" w:rsidRPr="00AD0C85">
        <w:rPr>
          <w:rStyle w:val="Forte"/>
        </w:rPr>
        <w:t xml:space="preserve">aquisição de dietas enterais industrializadas, suplementos nutricionais, módulos nutricionais, </w:t>
      </w:r>
      <w:proofErr w:type="spellStart"/>
      <w:r w:rsidR="00D45A52" w:rsidRPr="00AD0C85">
        <w:rPr>
          <w:rStyle w:val="Forte"/>
        </w:rPr>
        <w:t>espessantes</w:t>
      </w:r>
      <w:proofErr w:type="spellEnd"/>
      <w:r w:rsidR="00D45A52" w:rsidRPr="00AD0C85">
        <w:rPr>
          <w:rStyle w:val="Forte"/>
        </w:rPr>
        <w:t xml:space="preserve"> alimentares e fórmulas especiais</w:t>
      </w:r>
      <w:r w:rsidR="00D45A52" w:rsidRPr="00AD0C85">
        <w:t>, destinados ao atendimento dos pacientes assistidos pela Secretaria Municipal de Saúde de Matutina/MG, conforme prescrição médica e/ou nutricional, visando assegurar suporte nutricional adequado no âmbito do Sistema Único de Saúde (SUS)</w:t>
      </w:r>
      <w:r w:rsidR="00DA5407" w:rsidRPr="00AD0C85">
        <w:t>.</w:t>
      </w:r>
    </w:p>
    <w:p w:rsidR="00DA5407" w:rsidRPr="00AD0C85" w:rsidRDefault="00DA5407" w:rsidP="00AD0C85">
      <w:pPr>
        <w:pBdr>
          <w:top w:val="nil"/>
          <w:left w:val="nil"/>
          <w:bottom w:val="nil"/>
          <w:right w:val="nil"/>
          <w:between w:val="nil"/>
        </w:pBdr>
        <w:tabs>
          <w:tab w:val="left" w:pos="848"/>
        </w:tabs>
        <w:spacing w:line="276" w:lineRule="auto"/>
        <w:jc w:val="both"/>
        <w:rPr>
          <w:color w:val="000000"/>
        </w:rPr>
      </w:pPr>
    </w:p>
    <w:tbl>
      <w:tblPr>
        <w:tblStyle w:val="a"/>
        <w:tblW w:w="9374" w:type="dxa"/>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5"/>
        <w:gridCol w:w="4678"/>
        <w:gridCol w:w="992"/>
        <w:gridCol w:w="567"/>
        <w:gridCol w:w="1134"/>
        <w:gridCol w:w="1418"/>
      </w:tblGrid>
      <w:tr w:rsidR="00B83DAB" w:rsidRPr="003413A5" w:rsidTr="003413A5">
        <w:trPr>
          <w:trHeight w:val="278"/>
        </w:trPr>
        <w:tc>
          <w:tcPr>
            <w:tcW w:w="585" w:type="dxa"/>
            <w:vAlign w:val="center"/>
          </w:tcPr>
          <w:p w:rsidR="00B83DAB" w:rsidRPr="003413A5" w:rsidRDefault="00BF6EAA" w:rsidP="003413A5">
            <w:pPr>
              <w:pBdr>
                <w:top w:val="nil"/>
                <w:left w:val="nil"/>
                <w:bottom w:val="nil"/>
                <w:right w:val="nil"/>
                <w:between w:val="nil"/>
              </w:pBdr>
              <w:spacing w:line="276" w:lineRule="auto"/>
              <w:jc w:val="center"/>
              <w:rPr>
                <w:b/>
                <w:bCs/>
                <w:color w:val="000000"/>
                <w:sz w:val="18"/>
                <w:szCs w:val="18"/>
              </w:rPr>
            </w:pPr>
            <w:r w:rsidRPr="003413A5">
              <w:rPr>
                <w:b/>
                <w:bCs/>
                <w:color w:val="000000"/>
                <w:sz w:val="18"/>
                <w:szCs w:val="18"/>
              </w:rPr>
              <w:t>ITEM</w:t>
            </w:r>
          </w:p>
        </w:tc>
        <w:tc>
          <w:tcPr>
            <w:tcW w:w="4678" w:type="dxa"/>
            <w:vAlign w:val="center"/>
          </w:tcPr>
          <w:p w:rsidR="00B83DAB" w:rsidRPr="003413A5" w:rsidRDefault="00BF6EAA" w:rsidP="003413A5">
            <w:pPr>
              <w:pBdr>
                <w:top w:val="nil"/>
                <w:left w:val="nil"/>
                <w:bottom w:val="nil"/>
                <w:right w:val="nil"/>
                <w:between w:val="nil"/>
              </w:pBdr>
              <w:spacing w:line="276" w:lineRule="auto"/>
              <w:jc w:val="center"/>
              <w:rPr>
                <w:b/>
                <w:bCs/>
                <w:color w:val="000000"/>
                <w:sz w:val="18"/>
                <w:szCs w:val="18"/>
              </w:rPr>
            </w:pPr>
            <w:r w:rsidRPr="003413A5">
              <w:rPr>
                <w:b/>
                <w:bCs/>
                <w:color w:val="000000"/>
                <w:sz w:val="18"/>
                <w:szCs w:val="18"/>
              </w:rPr>
              <w:t>OBJETO/ESPECIFICAÇÃO</w:t>
            </w:r>
          </w:p>
        </w:tc>
        <w:tc>
          <w:tcPr>
            <w:tcW w:w="992" w:type="dxa"/>
            <w:vAlign w:val="center"/>
          </w:tcPr>
          <w:p w:rsidR="00B83DAB" w:rsidRPr="003413A5" w:rsidRDefault="00BF6EAA" w:rsidP="003413A5">
            <w:pPr>
              <w:pBdr>
                <w:top w:val="nil"/>
                <w:left w:val="nil"/>
                <w:bottom w:val="nil"/>
                <w:right w:val="nil"/>
                <w:between w:val="nil"/>
              </w:pBdr>
              <w:spacing w:line="276" w:lineRule="auto"/>
              <w:jc w:val="center"/>
              <w:rPr>
                <w:b/>
                <w:bCs/>
                <w:color w:val="000000"/>
                <w:sz w:val="18"/>
                <w:szCs w:val="18"/>
              </w:rPr>
            </w:pPr>
            <w:r w:rsidRPr="003413A5">
              <w:rPr>
                <w:b/>
                <w:bCs/>
                <w:color w:val="000000"/>
                <w:sz w:val="18"/>
                <w:szCs w:val="18"/>
              </w:rPr>
              <w:t>UNID.MED</w:t>
            </w:r>
          </w:p>
        </w:tc>
        <w:tc>
          <w:tcPr>
            <w:tcW w:w="567" w:type="dxa"/>
            <w:vAlign w:val="center"/>
          </w:tcPr>
          <w:p w:rsidR="00B83DAB" w:rsidRPr="003413A5" w:rsidRDefault="00BF6EAA" w:rsidP="003413A5">
            <w:pPr>
              <w:pBdr>
                <w:top w:val="nil"/>
                <w:left w:val="nil"/>
                <w:bottom w:val="nil"/>
                <w:right w:val="nil"/>
                <w:between w:val="nil"/>
              </w:pBdr>
              <w:spacing w:line="276" w:lineRule="auto"/>
              <w:jc w:val="center"/>
              <w:rPr>
                <w:b/>
                <w:bCs/>
                <w:color w:val="000000"/>
                <w:sz w:val="18"/>
                <w:szCs w:val="18"/>
              </w:rPr>
            </w:pPr>
            <w:r w:rsidRPr="003413A5">
              <w:rPr>
                <w:b/>
                <w:bCs/>
                <w:color w:val="000000"/>
                <w:sz w:val="18"/>
                <w:szCs w:val="18"/>
              </w:rPr>
              <w:t>QTD</w:t>
            </w:r>
          </w:p>
        </w:tc>
        <w:tc>
          <w:tcPr>
            <w:tcW w:w="1134" w:type="dxa"/>
            <w:vAlign w:val="center"/>
          </w:tcPr>
          <w:p w:rsidR="00B83DAB" w:rsidRPr="003413A5" w:rsidRDefault="00BF6EAA" w:rsidP="003413A5">
            <w:pPr>
              <w:pBdr>
                <w:top w:val="nil"/>
                <w:left w:val="nil"/>
                <w:bottom w:val="nil"/>
                <w:right w:val="nil"/>
                <w:between w:val="nil"/>
              </w:pBdr>
              <w:spacing w:line="276" w:lineRule="auto"/>
              <w:jc w:val="center"/>
              <w:rPr>
                <w:b/>
                <w:bCs/>
                <w:color w:val="000000"/>
                <w:sz w:val="18"/>
                <w:szCs w:val="18"/>
              </w:rPr>
            </w:pPr>
            <w:r w:rsidRPr="003413A5">
              <w:rPr>
                <w:b/>
                <w:bCs/>
                <w:color w:val="000000"/>
                <w:sz w:val="18"/>
                <w:szCs w:val="18"/>
              </w:rPr>
              <w:t>PÇO UNIT.</w:t>
            </w:r>
          </w:p>
        </w:tc>
        <w:tc>
          <w:tcPr>
            <w:tcW w:w="1418" w:type="dxa"/>
            <w:vAlign w:val="center"/>
          </w:tcPr>
          <w:p w:rsidR="00B83DAB" w:rsidRPr="003413A5" w:rsidRDefault="00BF6EAA" w:rsidP="003413A5">
            <w:pPr>
              <w:pBdr>
                <w:top w:val="nil"/>
                <w:left w:val="nil"/>
                <w:bottom w:val="nil"/>
                <w:right w:val="nil"/>
                <w:between w:val="nil"/>
              </w:pBdr>
              <w:spacing w:line="276" w:lineRule="auto"/>
              <w:jc w:val="center"/>
              <w:rPr>
                <w:b/>
                <w:bCs/>
                <w:color w:val="000000"/>
                <w:sz w:val="18"/>
                <w:szCs w:val="18"/>
              </w:rPr>
            </w:pPr>
            <w:r w:rsidRPr="003413A5">
              <w:rPr>
                <w:b/>
                <w:bCs/>
                <w:color w:val="000000"/>
                <w:sz w:val="18"/>
                <w:szCs w:val="18"/>
              </w:rPr>
              <w:t>TOTAL</w:t>
            </w:r>
          </w:p>
        </w:tc>
      </w:tr>
      <w:tr w:rsidR="00D45A52" w:rsidRPr="003413A5" w:rsidTr="003413A5">
        <w:trPr>
          <w:trHeight w:val="330"/>
        </w:trPr>
        <w:tc>
          <w:tcPr>
            <w:tcW w:w="585" w:type="dxa"/>
            <w:vAlign w:val="center"/>
          </w:tcPr>
          <w:p w:rsidR="00D45A52" w:rsidRPr="003413A5" w:rsidRDefault="00D45A52" w:rsidP="00AD0C85">
            <w:pPr>
              <w:pBdr>
                <w:top w:val="nil"/>
                <w:left w:val="nil"/>
                <w:bottom w:val="nil"/>
                <w:right w:val="nil"/>
                <w:between w:val="nil"/>
              </w:pBdr>
              <w:spacing w:line="276" w:lineRule="auto"/>
              <w:jc w:val="both"/>
              <w:rPr>
                <w:bCs/>
                <w:color w:val="000000"/>
                <w:sz w:val="20"/>
                <w:szCs w:val="20"/>
              </w:rPr>
            </w:pPr>
            <w:r w:rsidRPr="003413A5">
              <w:rPr>
                <w:bCs/>
                <w:color w:val="000000"/>
                <w:sz w:val="20"/>
                <w:szCs w:val="20"/>
              </w:rPr>
              <w:t>1</w:t>
            </w:r>
          </w:p>
        </w:tc>
        <w:tc>
          <w:tcPr>
            <w:tcW w:w="4678" w:type="dxa"/>
          </w:tcPr>
          <w:p w:rsidR="00D45A52" w:rsidRPr="003413A5" w:rsidRDefault="00D45A52" w:rsidP="00AD0C85">
            <w:pPr>
              <w:pStyle w:val="Default"/>
              <w:spacing w:line="276" w:lineRule="auto"/>
              <w:jc w:val="both"/>
              <w:rPr>
                <w:sz w:val="20"/>
                <w:szCs w:val="20"/>
              </w:rPr>
            </w:pPr>
            <w:r w:rsidRPr="003413A5">
              <w:rPr>
                <w:sz w:val="20"/>
                <w:szCs w:val="20"/>
              </w:rPr>
              <w:t xml:space="preserve">Suplemento nutricional oral em pó, sem sabor, </w:t>
            </w:r>
            <w:proofErr w:type="spellStart"/>
            <w:r w:rsidRPr="003413A5">
              <w:rPr>
                <w:sz w:val="20"/>
                <w:szCs w:val="20"/>
              </w:rPr>
              <w:t>nutricionalmente</w:t>
            </w:r>
            <w:proofErr w:type="spellEnd"/>
            <w:r w:rsidRPr="003413A5">
              <w:rPr>
                <w:sz w:val="20"/>
                <w:szCs w:val="20"/>
              </w:rPr>
              <w:t xml:space="preserve"> completo, para uso adulto e idoso, </w:t>
            </w:r>
            <w:proofErr w:type="spellStart"/>
            <w:r w:rsidRPr="003413A5">
              <w:rPr>
                <w:sz w:val="20"/>
                <w:szCs w:val="20"/>
              </w:rPr>
              <w:t>hiperproteico</w:t>
            </w:r>
            <w:proofErr w:type="spellEnd"/>
            <w:r w:rsidRPr="003413A5">
              <w:rPr>
                <w:sz w:val="20"/>
                <w:szCs w:val="20"/>
              </w:rPr>
              <w:t>, contendo proteínas de alto valor biológico provenientes de proteínas lácteas (</w:t>
            </w:r>
            <w:proofErr w:type="spellStart"/>
            <w:r w:rsidRPr="003413A5">
              <w:rPr>
                <w:sz w:val="20"/>
                <w:szCs w:val="20"/>
              </w:rPr>
              <w:t>caseinato</w:t>
            </w:r>
            <w:proofErr w:type="spellEnd"/>
            <w:r w:rsidRPr="003413A5">
              <w:rPr>
                <w:sz w:val="20"/>
                <w:szCs w:val="20"/>
              </w:rPr>
              <w:t xml:space="preserve"> e/ou proteínas do soro do leite), carboidratos, lipídios, vitaminas e minerais. Deve fornecer aproximadamente 20 g de proteínas por porção preparada, apresentar densidade calórica aproximada de 1,5 kcal/</w:t>
            </w:r>
            <w:proofErr w:type="spellStart"/>
            <w:r w:rsidRPr="003413A5">
              <w:rPr>
                <w:sz w:val="20"/>
                <w:szCs w:val="20"/>
              </w:rPr>
              <w:t>mL</w:t>
            </w:r>
            <w:proofErr w:type="spellEnd"/>
            <w:r w:rsidRPr="003413A5">
              <w:rPr>
                <w:sz w:val="20"/>
                <w:szCs w:val="20"/>
              </w:rPr>
              <w:t xml:space="preserve"> quando reconstituído conforme orientação do fabricante, ser enriquecido com vitaminas A, C, D, E, K e complexo B, além dos minerais cálcio, fósforo, magnésio, ferro, zinco, cobre, manganês, selênio, cromo, molibdênio e iodo. Deve conter perfil nutricional adequado para manutenção e recuperação do estado nutricional de adultos e idosos com necessidades proteico-calóricas aumentadas, ser isento de glúten, apresentar boa solubilidade e permitir adição a preparações doces e salgadas sem alteração significativa do sabor. Embalagem de aproximadamente 350 g a 400 g, com registro vigente na ANVISA.</w:t>
            </w:r>
          </w:p>
        </w:tc>
        <w:tc>
          <w:tcPr>
            <w:tcW w:w="992" w:type="dxa"/>
            <w:vAlign w:val="center"/>
          </w:tcPr>
          <w:p w:rsidR="00D45A52" w:rsidRPr="003413A5" w:rsidRDefault="00D45A52" w:rsidP="00AD0C85">
            <w:pPr>
              <w:pBdr>
                <w:top w:val="nil"/>
                <w:left w:val="nil"/>
                <w:bottom w:val="nil"/>
                <w:right w:val="nil"/>
                <w:between w:val="nil"/>
              </w:pBdr>
              <w:spacing w:line="276" w:lineRule="auto"/>
              <w:jc w:val="both"/>
              <w:rPr>
                <w:color w:val="000000"/>
                <w:sz w:val="20"/>
                <w:szCs w:val="20"/>
              </w:rPr>
            </w:pPr>
            <w:r w:rsidRPr="003413A5">
              <w:rPr>
                <w:color w:val="000000"/>
                <w:sz w:val="20"/>
                <w:szCs w:val="20"/>
              </w:rPr>
              <w:t>LATA</w:t>
            </w:r>
          </w:p>
        </w:tc>
        <w:tc>
          <w:tcPr>
            <w:tcW w:w="567" w:type="dxa"/>
            <w:vAlign w:val="center"/>
          </w:tcPr>
          <w:p w:rsidR="00D45A52" w:rsidRPr="003413A5" w:rsidRDefault="00D45A52" w:rsidP="00AD0C85">
            <w:pPr>
              <w:spacing w:line="276" w:lineRule="auto"/>
              <w:jc w:val="both"/>
              <w:rPr>
                <w:bCs/>
                <w:sz w:val="20"/>
                <w:szCs w:val="20"/>
              </w:rPr>
            </w:pPr>
            <w:r w:rsidRPr="003413A5">
              <w:rPr>
                <w:bCs/>
                <w:sz w:val="20"/>
                <w:szCs w:val="20"/>
              </w:rPr>
              <w:t>60</w:t>
            </w:r>
          </w:p>
        </w:tc>
        <w:tc>
          <w:tcPr>
            <w:tcW w:w="1134" w:type="dxa"/>
            <w:vAlign w:val="center"/>
          </w:tcPr>
          <w:p w:rsidR="00D45A52" w:rsidRPr="003413A5" w:rsidRDefault="00D45A52" w:rsidP="00AD0C85">
            <w:pPr>
              <w:spacing w:line="276" w:lineRule="auto"/>
              <w:jc w:val="both"/>
              <w:rPr>
                <w:bCs/>
                <w:sz w:val="20"/>
                <w:szCs w:val="20"/>
              </w:rPr>
            </w:pPr>
            <w:r w:rsidRPr="003413A5">
              <w:rPr>
                <w:bCs/>
                <w:sz w:val="20"/>
                <w:szCs w:val="20"/>
              </w:rPr>
              <w:t xml:space="preserve">R$ </w:t>
            </w:r>
            <w:r w:rsidR="00A32F40" w:rsidRPr="003413A5">
              <w:rPr>
                <w:bCs/>
                <w:sz w:val="20"/>
                <w:szCs w:val="20"/>
              </w:rPr>
              <w:t>123,56</w:t>
            </w:r>
          </w:p>
        </w:tc>
        <w:tc>
          <w:tcPr>
            <w:tcW w:w="1418" w:type="dxa"/>
            <w:vAlign w:val="center"/>
          </w:tcPr>
          <w:p w:rsidR="00D45A52" w:rsidRPr="003413A5" w:rsidRDefault="00D45A52" w:rsidP="00AD0C85">
            <w:pPr>
              <w:spacing w:line="276" w:lineRule="auto"/>
              <w:jc w:val="both"/>
              <w:rPr>
                <w:bCs/>
                <w:sz w:val="20"/>
                <w:szCs w:val="20"/>
              </w:rPr>
            </w:pPr>
            <w:r w:rsidRPr="003413A5">
              <w:rPr>
                <w:bCs/>
                <w:sz w:val="20"/>
                <w:szCs w:val="20"/>
              </w:rPr>
              <w:t xml:space="preserve">R$ </w:t>
            </w:r>
            <w:r w:rsidR="00A32F40" w:rsidRPr="003413A5">
              <w:rPr>
                <w:bCs/>
                <w:sz w:val="20"/>
                <w:szCs w:val="20"/>
              </w:rPr>
              <w:t>7.413,60</w:t>
            </w:r>
          </w:p>
        </w:tc>
      </w:tr>
      <w:tr w:rsidR="00D45A52" w:rsidRPr="003413A5" w:rsidTr="003413A5">
        <w:trPr>
          <w:trHeight w:val="330"/>
        </w:trPr>
        <w:tc>
          <w:tcPr>
            <w:tcW w:w="585" w:type="dxa"/>
            <w:vAlign w:val="center"/>
          </w:tcPr>
          <w:p w:rsidR="00D45A52" w:rsidRPr="003413A5" w:rsidRDefault="00D45A52" w:rsidP="00AD0C85">
            <w:pPr>
              <w:pBdr>
                <w:top w:val="nil"/>
                <w:left w:val="nil"/>
                <w:bottom w:val="nil"/>
                <w:right w:val="nil"/>
                <w:between w:val="nil"/>
              </w:pBdr>
              <w:spacing w:line="276" w:lineRule="auto"/>
              <w:jc w:val="both"/>
              <w:rPr>
                <w:bCs/>
                <w:color w:val="000000"/>
                <w:sz w:val="20"/>
                <w:szCs w:val="20"/>
              </w:rPr>
            </w:pPr>
            <w:r w:rsidRPr="003413A5">
              <w:rPr>
                <w:bCs/>
                <w:color w:val="000000"/>
                <w:sz w:val="20"/>
                <w:szCs w:val="20"/>
              </w:rPr>
              <w:t>2</w:t>
            </w:r>
          </w:p>
        </w:tc>
        <w:tc>
          <w:tcPr>
            <w:tcW w:w="4678" w:type="dxa"/>
          </w:tcPr>
          <w:p w:rsidR="006E09CA" w:rsidRPr="003413A5" w:rsidRDefault="00D45A52" w:rsidP="00AD0C85">
            <w:pPr>
              <w:pStyle w:val="Default"/>
              <w:spacing w:line="276" w:lineRule="auto"/>
              <w:jc w:val="both"/>
              <w:rPr>
                <w:sz w:val="20"/>
                <w:szCs w:val="20"/>
              </w:rPr>
            </w:pPr>
            <w:r w:rsidRPr="003413A5">
              <w:rPr>
                <w:sz w:val="20"/>
                <w:szCs w:val="20"/>
              </w:rPr>
              <w:t xml:space="preserve">Fórmula infantil em pó para lactentes e crianças de primeira infância destinada a necessidades dietoterápicas específicas para alergia à proteína do leite de vaca, </w:t>
            </w:r>
            <w:proofErr w:type="spellStart"/>
            <w:r w:rsidRPr="003413A5">
              <w:rPr>
                <w:sz w:val="20"/>
                <w:szCs w:val="20"/>
              </w:rPr>
              <w:t>nutricionalmente</w:t>
            </w:r>
            <w:proofErr w:type="spellEnd"/>
            <w:r w:rsidRPr="003413A5">
              <w:rPr>
                <w:sz w:val="20"/>
                <w:szCs w:val="20"/>
              </w:rPr>
              <w:t xml:space="preserve"> completa, contendo proteína extensamente hidrolisada do soro do leite como fonte proteica, lactose e xarope de glicose como fontes de carboidratos, óleos vegetais e triglicerídeos de cadeia média como fontes lipídicas, </w:t>
            </w:r>
            <w:r w:rsidRPr="003413A5">
              <w:rPr>
                <w:sz w:val="20"/>
                <w:szCs w:val="20"/>
              </w:rPr>
              <w:lastRenderedPageBreak/>
              <w:t xml:space="preserve">acrescida de </w:t>
            </w:r>
            <w:proofErr w:type="spellStart"/>
            <w:r w:rsidRPr="003413A5">
              <w:rPr>
                <w:sz w:val="20"/>
                <w:szCs w:val="20"/>
              </w:rPr>
              <w:t>prebióticos</w:t>
            </w:r>
            <w:proofErr w:type="spellEnd"/>
            <w:r w:rsidRPr="003413A5">
              <w:rPr>
                <w:sz w:val="20"/>
                <w:szCs w:val="20"/>
              </w:rPr>
              <w:t xml:space="preserve"> (</w:t>
            </w:r>
            <w:proofErr w:type="spellStart"/>
            <w:r w:rsidRPr="003413A5">
              <w:rPr>
                <w:sz w:val="20"/>
                <w:szCs w:val="20"/>
              </w:rPr>
              <w:t>galacto</w:t>
            </w:r>
            <w:proofErr w:type="spellEnd"/>
            <w:r w:rsidRPr="003413A5">
              <w:rPr>
                <w:sz w:val="20"/>
                <w:szCs w:val="20"/>
              </w:rPr>
              <w:t xml:space="preserve">-oligossacarídeos e fruto-oligossacarídeos), nucleotídeos, DHA (ácido </w:t>
            </w:r>
            <w:proofErr w:type="spellStart"/>
            <w:r w:rsidRPr="003413A5">
              <w:rPr>
                <w:sz w:val="20"/>
                <w:szCs w:val="20"/>
              </w:rPr>
              <w:t>docosahexaenoico</w:t>
            </w:r>
            <w:proofErr w:type="spellEnd"/>
            <w:r w:rsidRPr="003413A5">
              <w:rPr>
                <w:sz w:val="20"/>
                <w:szCs w:val="20"/>
              </w:rPr>
              <w:t>) e ARA (ácido araquidônico), vitaminas e minerais. Deve apresentar valor energético aproximado de 500 kcal por 100 g do produto, sendo indicada para alimentação oral ou enteral de lactentes e crianças com alergia à proteína do leite de vaca. Embalagem contendo aproximadamente 400 g.</w:t>
            </w:r>
          </w:p>
        </w:tc>
        <w:tc>
          <w:tcPr>
            <w:tcW w:w="992" w:type="dxa"/>
            <w:vAlign w:val="center"/>
          </w:tcPr>
          <w:p w:rsidR="00D45A52" w:rsidRPr="003413A5" w:rsidRDefault="00D45A52" w:rsidP="00AD0C85">
            <w:pPr>
              <w:pBdr>
                <w:top w:val="nil"/>
                <w:left w:val="nil"/>
                <w:bottom w:val="nil"/>
                <w:right w:val="nil"/>
                <w:between w:val="nil"/>
              </w:pBdr>
              <w:spacing w:line="276" w:lineRule="auto"/>
              <w:jc w:val="both"/>
              <w:rPr>
                <w:color w:val="000000"/>
                <w:sz w:val="20"/>
                <w:szCs w:val="20"/>
              </w:rPr>
            </w:pPr>
            <w:r w:rsidRPr="003413A5">
              <w:rPr>
                <w:color w:val="000000"/>
                <w:sz w:val="20"/>
                <w:szCs w:val="20"/>
              </w:rPr>
              <w:lastRenderedPageBreak/>
              <w:t>LATA</w:t>
            </w:r>
          </w:p>
        </w:tc>
        <w:tc>
          <w:tcPr>
            <w:tcW w:w="567" w:type="dxa"/>
            <w:vAlign w:val="center"/>
          </w:tcPr>
          <w:p w:rsidR="00D45A52" w:rsidRPr="003413A5" w:rsidRDefault="00D45A52" w:rsidP="00AD0C85">
            <w:pPr>
              <w:spacing w:line="276" w:lineRule="auto"/>
              <w:jc w:val="both"/>
              <w:rPr>
                <w:bCs/>
                <w:sz w:val="20"/>
                <w:szCs w:val="20"/>
              </w:rPr>
            </w:pPr>
            <w:r w:rsidRPr="003413A5">
              <w:rPr>
                <w:bCs/>
                <w:sz w:val="20"/>
                <w:szCs w:val="20"/>
              </w:rPr>
              <w:t>60</w:t>
            </w:r>
          </w:p>
        </w:tc>
        <w:tc>
          <w:tcPr>
            <w:tcW w:w="1134" w:type="dxa"/>
            <w:vAlign w:val="center"/>
          </w:tcPr>
          <w:p w:rsidR="00D45A52" w:rsidRPr="003413A5" w:rsidRDefault="00D45A52" w:rsidP="00AD0C85">
            <w:pPr>
              <w:spacing w:line="276" w:lineRule="auto"/>
              <w:jc w:val="both"/>
              <w:rPr>
                <w:bCs/>
                <w:sz w:val="20"/>
                <w:szCs w:val="20"/>
              </w:rPr>
            </w:pPr>
            <w:r w:rsidRPr="003413A5">
              <w:rPr>
                <w:bCs/>
                <w:sz w:val="20"/>
                <w:szCs w:val="20"/>
              </w:rPr>
              <w:t xml:space="preserve">R$ </w:t>
            </w:r>
            <w:r w:rsidR="00A32F40" w:rsidRPr="003413A5">
              <w:rPr>
                <w:bCs/>
                <w:sz w:val="20"/>
                <w:szCs w:val="20"/>
              </w:rPr>
              <w:t>156,03</w:t>
            </w:r>
          </w:p>
        </w:tc>
        <w:tc>
          <w:tcPr>
            <w:tcW w:w="1418" w:type="dxa"/>
            <w:vAlign w:val="center"/>
          </w:tcPr>
          <w:p w:rsidR="00D45A52" w:rsidRPr="003413A5" w:rsidRDefault="00D45A52" w:rsidP="00AD0C85">
            <w:pPr>
              <w:spacing w:line="276" w:lineRule="auto"/>
              <w:jc w:val="both"/>
              <w:rPr>
                <w:bCs/>
                <w:sz w:val="20"/>
                <w:szCs w:val="20"/>
              </w:rPr>
            </w:pPr>
            <w:r w:rsidRPr="003413A5">
              <w:rPr>
                <w:bCs/>
                <w:sz w:val="20"/>
                <w:szCs w:val="20"/>
              </w:rPr>
              <w:t xml:space="preserve">R$ </w:t>
            </w:r>
            <w:r w:rsidR="00A32F40" w:rsidRPr="003413A5">
              <w:rPr>
                <w:bCs/>
                <w:sz w:val="20"/>
                <w:szCs w:val="20"/>
              </w:rPr>
              <w:t>9.361,80</w:t>
            </w:r>
          </w:p>
        </w:tc>
      </w:tr>
    </w:tbl>
    <w:tbl>
      <w:tblPr>
        <w:tblStyle w:val="a0"/>
        <w:tblW w:w="935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5"/>
        <w:gridCol w:w="5546"/>
        <w:gridCol w:w="2835"/>
      </w:tblGrid>
      <w:tr w:rsidR="00B83DAB" w:rsidRPr="00AD0C85" w:rsidTr="00AD0C85">
        <w:trPr>
          <w:trHeight w:val="328"/>
        </w:trPr>
        <w:tc>
          <w:tcPr>
            <w:tcW w:w="975" w:type="dxa"/>
          </w:tcPr>
          <w:p w:rsidR="00B83DAB" w:rsidRPr="00AD0C85" w:rsidRDefault="00BF6EAA" w:rsidP="00AD0C85">
            <w:pPr>
              <w:pBdr>
                <w:top w:val="nil"/>
                <w:left w:val="nil"/>
                <w:bottom w:val="nil"/>
                <w:right w:val="nil"/>
                <w:between w:val="nil"/>
              </w:pBdr>
              <w:spacing w:line="276" w:lineRule="auto"/>
              <w:jc w:val="both"/>
              <w:rPr>
                <w:b/>
                <w:bCs/>
                <w:color w:val="000000"/>
              </w:rPr>
            </w:pPr>
            <w:r w:rsidRPr="00AD0C85">
              <w:rPr>
                <w:b/>
                <w:bCs/>
                <w:color w:val="000000"/>
              </w:rPr>
              <w:lastRenderedPageBreak/>
              <w:t>Total</w:t>
            </w:r>
          </w:p>
        </w:tc>
        <w:tc>
          <w:tcPr>
            <w:tcW w:w="5546" w:type="dxa"/>
          </w:tcPr>
          <w:p w:rsidR="00B83DAB" w:rsidRPr="00AD0C85" w:rsidRDefault="00BF6EAA" w:rsidP="00AD0C85">
            <w:pPr>
              <w:pBdr>
                <w:top w:val="nil"/>
                <w:left w:val="nil"/>
                <w:bottom w:val="nil"/>
                <w:right w:val="nil"/>
                <w:between w:val="nil"/>
              </w:pBdr>
              <w:spacing w:line="276" w:lineRule="auto"/>
              <w:jc w:val="both"/>
              <w:rPr>
                <w:b/>
                <w:bCs/>
                <w:color w:val="000000"/>
              </w:rPr>
            </w:pPr>
            <w:r w:rsidRPr="00AD0C85">
              <w:rPr>
                <w:b/>
                <w:bCs/>
                <w:color w:val="000000"/>
              </w:rPr>
              <w:t>Preço para o fornecimento do conjunto dos itens</w:t>
            </w:r>
          </w:p>
        </w:tc>
        <w:tc>
          <w:tcPr>
            <w:tcW w:w="2835" w:type="dxa"/>
          </w:tcPr>
          <w:p w:rsidR="00B83DAB" w:rsidRPr="00AD0C85" w:rsidRDefault="00BF6EAA" w:rsidP="00AD0C85">
            <w:pPr>
              <w:pBdr>
                <w:top w:val="nil"/>
                <w:left w:val="nil"/>
                <w:bottom w:val="nil"/>
                <w:right w:val="nil"/>
                <w:between w:val="nil"/>
              </w:pBdr>
              <w:spacing w:line="276" w:lineRule="auto"/>
              <w:jc w:val="both"/>
              <w:rPr>
                <w:b/>
                <w:bCs/>
                <w:color w:val="000000"/>
              </w:rPr>
            </w:pPr>
            <w:r w:rsidRPr="00AD0C85">
              <w:rPr>
                <w:b/>
                <w:bCs/>
                <w:color w:val="000000"/>
              </w:rPr>
              <w:t xml:space="preserve">R$ </w:t>
            </w:r>
            <w:r w:rsidR="00A32F40" w:rsidRPr="00AD0C85">
              <w:rPr>
                <w:b/>
                <w:bCs/>
                <w:color w:val="000000"/>
              </w:rPr>
              <w:t>16.775,40</w:t>
            </w:r>
          </w:p>
        </w:tc>
      </w:tr>
    </w:tbl>
    <w:p w:rsidR="00B83DAB" w:rsidRPr="00AD0C85" w:rsidRDefault="00B83DAB" w:rsidP="00AD0C85">
      <w:pPr>
        <w:pBdr>
          <w:top w:val="nil"/>
          <w:left w:val="nil"/>
          <w:bottom w:val="nil"/>
          <w:right w:val="nil"/>
          <w:between w:val="nil"/>
        </w:pBdr>
        <w:spacing w:line="276" w:lineRule="auto"/>
        <w:jc w:val="both"/>
        <w:rPr>
          <w:color w:val="000000"/>
        </w:rPr>
      </w:pPr>
    </w:p>
    <w:p w:rsidR="00DA5407" w:rsidRPr="00AD0C85" w:rsidRDefault="00BF6EAA" w:rsidP="00AD0C85">
      <w:pPr>
        <w:pBdr>
          <w:top w:val="nil"/>
          <w:left w:val="nil"/>
          <w:bottom w:val="nil"/>
          <w:right w:val="nil"/>
          <w:between w:val="nil"/>
        </w:pBdr>
        <w:tabs>
          <w:tab w:val="left" w:pos="738"/>
        </w:tabs>
        <w:spacing w:line="276" w:lineRule="auto"/>
        <w:jc w:val="both"/>
      </w:pPr>
      <w:r w:rsidRPr="00AD0C85">
        <w:t xml:space="preserve">1.3 </w:t>
      </w:r>
      <w:r w:rsidR="00D45A52" w:rsidRPr="00AD0C85">
        <w:t>A contratação tem natureza de fornecimento de bens comuns, a serem adquiridos de forma parcelada, conforme a necessidade da Administração, durante a vigência contratual ou da Ata de Registro de Preços, quando adotada essa sistemática.</w:t>
      </w:r>
    </w:p>
    <w:p w:rsidR="001310AA" w:rsidRPr="00AD0C85" w:rsidRDefault="001310AA" w:rsidP="00AD0C85">
      <w:pPr>
        <w:pBdr>
          <w:top w:val="nil"/>
          <w:left w:val="nil"/>
          <w:bottom w:val="nil"/>
          <w:right w:val="nil"/>
          <w:between w:val="nil"/>
        </w:pBdr>
        <w:tabs>
          <w:tab w:val="left" w:pos="738"/>
        </w:tabs>
        <w:spacing w:line="276" w:lineRule="auto"/>
        <w:jc w:val="both"/>
      </w:pPr>
    </w:p>
    <w:p w:rsidR="00D45A52" w:rsidRPr="00AD0C85" w:rsidRDefault="00D45A52" w:rsidP="00AD0C85">
      <w:pPr>
        <w:pBdr>
          <w:top w:val="nil"/>
          <w:left w:val="nil"/>
          <w:bottom w:val="nil"/>
          <w:right w:val="nil"/>
          <w:between w:val="nil"/>
        </w:pBdr>
        <w:tabs>
          <w:tab w:val="left" w:pos="738"/>
        </w:tabs>
        <w:spacing w:line="276" w:lineRule="auto"/>
        <w:jc w:val="both"/>
        <w:rPr>
          <w:b/>
        </w:rPr>
      </w:pPr>
      <w:r w:rsidRPr="00AD0C85">
        <w:rPr>
          <w:b/>
        </w:rPr>
        <w:t>1.4 As condições gerais da contratação incluem:</w:t>
      </w:r>
    </w:p>
    <w:p w:rsidR="00D45A52" w:rsidRPr="00AD0C85" w:rsidRDefault="00D45A52" w:rsidP="00AD0C85">
      <w:pPr>
        <w:pBdr>
          <w:top w:val="nil"/>
          <w:left w:val="nil"/>
          <w:bottom w:val="nil"/>
          <w:right w:val="nil"/>
          <w:between w:val="nil"/>
        </w:pBdr>
        <w:tabs>
          <w:tab w:val="left" w:pos="738"/>
        </w:tabs>
        <w:spacing w:line="276" w:lineRule="auto"/>
        <w:jc w:val="both"/>
        <w:rPr>
          <w:b/>
        </w:rPr>
      </w:pPr>
    </w:p>
    <w:p w:rsidR="00A915C9" w:rsidRPr="00AD0C85" w:rsidRDefault="00D45A52" w:rsidP="00AD0C85">
      <w:pPr>
        <w:pStyle w:val="PargrafodaLista"/>
        <w:numPr>
          <w:ilvl w:val="0"/>
          <w:numId w:val="17"/>
        </w:numPr>
        <w:pBdr>
          <w:top w:val="nil"/>
          <w:left w:val="nil"/>
          <w:bottom w:val="nil"/>
          <w:right w:val="nil"/>
          <w:between w:val="nil"/>
        </w:pBdr>
        <w:tabs>
          <w:tab w:val="left" w:pos="738"/>
        </w:tabs>
        <w:spacing w:line="276" w:lineRule="auto"/>
        <w:ind w:left="0" w:firstLine="0"/>
      </w:pPr>
      <w:proofErr w:type="gramStart"/>
      <w:r w:rsidRPr="00AD0C85">
        <w:t>fornecimento</w:t>
      </w:r>
      <w:proofErr w:type="gramEnd"/>
      <w:r w:rsidRPr="00AD0C85">
        <w:t xml:space="preserve"> conforme demanda da Secretaria Municipal de Saúde, mediante Autorização de Fornecimento;</w:t>
      </w:r>
    </w:p>
    <w:p w:rsidR="00D45A52" w:rsidRPr="00AD0C85" w:rsidRDefault="00D45A52" w:rsidP="00AD0C85">
      <w:pPr>
        <w:pStyle w:val="PargrafodaLista"/>
        <w:numPr>
          <w:ilvl w:val="0"/>
          <w:numId w:val="17"/>
        </w:numPr>
        <w:pBdr>
          <w:top w:val="nil"/>
          <w:left w:val="nil"/>
          <w:bottom w:val="nil"/>
          <w:right w:val="nil"/>
          <w:between w:val="nil"/>
        </w:pBdr>
        <w:tabs>
          <w:tab w:val="left" w:pos="738"/>
        </w:tabs>
        <w:spacing w:line="276" w:lineRule="auto"/>
        <w:ind w:left="0" w:firstLine="0"/>
      </w:pPr>
      <w:proofErr w:type="gramStart"/>
      <w:r w:rsidRPr="00AD0C85">
        <w:t>entrega</w:t>
      </w:r>
      <w:proofErr w:type="gramEnd"/>
      <w:r w:rsidRPr="00AD0C85">
        <w:t xml:space="preserve"> em local indicado pela Administração Municipal;</w:t>
      </w:r>
    </w:p>
    <w:p w:rsidR="00D45A52" w:rsidRPr="00AD0C85" w:rsidRDefault="00D45A52" w:rsidP="00AD0C85">
      <w:pPr>
        <w:pStyle w:val="PargrafodaLista"/>
        <w:numPr>
          <w:ilvl w:val="0"/>
          <w:numId w:val="17"/>
        </w:numPr>
        <w:pBdr>
          <w:top w:val="nil"/>
          <w:left w:val="nil"/>
          <w:bottom w:val="nil"/>
          <w:right w:val="nil"/>
          <w:between w:val="nil"/>
        </w:pBdr>
        <w:tabs>
          <w:tab w:val="left" w:pos="738"/>
        </w:tabs>
        <w:spacing w:line="276" w:lineRule="auto"/>
        <w:ind w:left="0" w:firstLine="0"/>
      </w:pPr>
      <w:proofErr w:type="gramStart"/>
      <w:r w:rsidRPr="00AD0C85">
        <w:t>observância</w:t>
      </w:r>
      <w:proofErr w:type="gramEnd"/>
      <w:r w:rsidRPr="00AD0C85">
        <w:t xml:space="preserve"> integral das especificações técnicas, sanitárias e nutricionais estabelecidas no Termo de Referência;</w:t>
      </w:r>
    </w:p>
    <w:p w:rsidR="00D45A52" w:rsidRPr="00AD0C85" w:rsidRDefault="00D45A52" w:rsidP="00AD0C85">
      <w:pPr>
        <w:pStyle w:val="PargrafodaLista"/>
        <w:numPr>
          <w:ilvl w:val="0"/>
          <w:numId w:val="17"/>
        </w:numPr>
        <w:pBdr>
          <w:top w:val="nil"/>
          <w:left w:val="nil"/>
          <w:bottom w:val="nil"/>
          <w:right w:val="nil"/>
          <w:between w:val="nil"/>
        </w:pBdr>
        <w:tabs>
          <w:tab w:val="left" w:pos="738"/>
        </w:tabs>
        <w:spacing w:line="276" w:lineRule="auto"/>
        <w:ind w:left="0" w:firstLine="0"/>
      </w:pPr>
      <w:proofErr w:type="gramStart"/>
      <w:r w:rsidRPr="00AD0C85">
        <w:t>produtos</w:t>
      </w:r>
      <w:proofErr w:type="gramEnd"/>
      <w:r w:rsidRPr="00AD0C85">
        <w:t xml:space="preserve"> devidamente registrados na Agência Nacional de Vigilância Sanitária (ANVISA), quando exigido pela legislação vigente;</w:t>
      </w:r>
    </w:p>
    <w:p w:rsidR="00D45A52" w:rsidRPr="00AD0C85" w:rsidRDefault="00D45A52" w:rsidP="00AD0C85">
      <w:pPr>
        <w:pStyle w:val="PargrafodaLista"/>
        <w:numPr>
          <w:ilvl w:val="0"/>
          <w:numId w:val="17"/>
        </w:numPr>
        <w:pBdr>
          <w:top w:val="nil"/>
          <w:left w:val="nil"/>
          <w:bottom w:val="nil"/>
          <w:right w:val="nil"/>
          <w:between w:val="nil"/>
        </w:pBdr>
        <w:tabs>
          <w:tab w:val="left" w:pos="738"/>
        </w:tabs>
        <w:spacing w:line="276" w:lineRule="auto"/>
        <w:ind w:left="0" w:firstLine="0"/>
      </w:pPr>
      <w:proofErr w:type="gramStart"/>
      <w:r w:rsidRPr="00AD0C85">
        <w:t>entrega</w:t>
      </w:r>
      <w:proofErr w:type="gramEnd"/>
      <w:r w:rsidRPr="00AD0C85">
        <w:t xml:space="preserve"> em embalagens originais, íntegras, lacradas e dentro do prazo de validade adequado ao consumo;</w:t>
      </w:r>
    </w:p>
    <w:p w:rsidR="00D45A52" w:rsidRPr="00AD0C85" w:rsidRDefault="00D45A52" w:rsidP="00AD0C85">
      <w:pPr>
        <w:pStyle w:val="PargrafodaLista"/>
        <w:numPr>
          <w:ilvl w:val="0"/>
          <w:numId w:val="17"/>
        </w:numPr>
        <w:pBdr>
          <w:top w:val="nil"/>
          <w:left w:val="nil"/>
          <w:bottom w:val="nil"/>
          <w:right w:val="nil"/>
          <w:between w:val="nil"/>
        </w:pBdr>
        <w:tabs>
          <w:tab w:val="left" w:pos="738"/>
        </w:tabs>
        <w:spacing w:line="276" w:lineRule="auto"/>
        <w:ind w:left="0" w:firstLine="0"/>
      </w:pPr>
      <w:proofErr w:type="gramStart"/>
      <w:r w:rsidRPr="00AD0C85">
        <w:t>responsabilidade</w:t>
      </w:r>
      <w:proofErr w:type="gramEnd"/>
      <w:r w:rsidRPr="00AD0C85">
        <w:t xml:space="preserve"> da contratada pela qualidade, procedência, transporte e substituição de produtos em desconformidade;</w:t>
      </w:r>
    </w:p>
    <w:p w:rsidR="00D45A52" w:rsidRPr="00AD0C85" w:rsidRDefault="00D45A52" w:rsidP="00AD0C85">
      <w:pPr>
        <w:pStyle w:val="PargrafodaLista"/>
        <w:numPr>
          <w:ilvl w:val="0"/>
          <w:numId w:val="17"/>
        </w:numPr>
        <w:pBdr>
          <w:top w:val="nil"/>
          <w:left w:val="nil"/>
          <w:bottom w:val="nil"/>
          <w:right w:val="nil"/>
          <w:between w:val="nil"/>
        </w:pBdr>
        <w:tabs>
          <w:tab w:val="left" w:pos="738"/>
        </w:tabs>
        <w:spacing w:line="276" w:lineRule="auto"/>
        <w:ind w:left="0" w:firstLine="0"/>
      </w:pPr>
      <w:proofErr w:type="gramStart"/>
      <w:r w:rsidRPr="00AD0C85">
        <w:t>manutenção</w:t>
      </w:r>
      <w:proofErr w:type="gramEnd"/>
      <w:r w:rsidRPr="00AD0C85">
        <w:t xml:space="preserve"> das condições de habilitação durante toda a execução contratual.</w:t>
      </w:r>
    </w:p>
    <w:p w:rsidR="00A915C9" w:rsidRPr="00AD0C85" w:rsidRDefault="00A915C9" w:rsidP="00AD0C85">
      <w:pPr>
        <w:pBdr>
          <w:top w:val="nil"/>
          <w:left w:val="nil"/>
          <w:bottom w:val="nil"/>
          <w:right w:val="nil"/>
          <w:between w:val="nil"/>
        </w:pBdr>
        <w:tabs>
          <w:tab w:val="left" w:pos="738"/>
        </w:tabs>
        <w:spacing w:line="276" w:lineRule="auto"/>
        <w:jc w:val="both"/>
      </w:pPr>
    </w:p>
    <w:p w:rsidR="00D45A52" w:rsidRPr="00AD0C85" w:rsidRDefault="00D45A52" w:rsidP="00AD0C85">
      <w:pPr>
        <w:pBdr>
          <w:top w:val="nil"/>
          <w:left w:val="nil"/>
          <w:bottom w:val="nil"/>
          <w:right w:val="nil"/>
          <w:between w:val="nil"/>
        </w:pBdr>
        <w:tabs>
          <w:tab w:val="left" w:pos="738"/>
        </w:tabs>
        <w:spacing w:line="276" w:lineRule="auto"/>
        <w:jc w:val="both"/>
      </w:pPr>
      <w:r w:rsidRPr="00AD0C85">
        <w:t xml:space="preserve">A contratação deverá observar as disposições da </w:t>
      </w:r>
      <w:r w:rsidRPr="00AD0C85">
        <w:rPr>
          <w:rStyle w:val="Forte"/>
        </w:rPr>
        <w:t>Lei nº 14.133/2021</w:t>
      </w:r>
      <w:r w:rsidRPr="00AD0C85">
        <w:t>, da legislação sanitária aplicável e das normas da ANVISA, bem como os princípios da legalidade, eficiência, economicidade, planejamento e continuidade do serviço público, assegurando o atendimento adequado aos pacientes em terapia nutricional.</w:t>
      </w:r>
    </w:p>
    <w:p w:rsidR="00B83DAB" w:rsidRPr="00AD0C85" w:rsidRDefault="00B83DAB" w:rsidP="00AD0C85">
      <w:pPr>
        <w:pBdr>
          <w:top w:val="nil"/>
          <w:left w:val="nil"/>
          <w:bottom w:val="nil"/>
          <w:right w:val="nil"/>
          <w:between w:val="nil"/>
        </w:pBdr>
        <w:tabs>
          <w:tab w:val="left" w:pos="738"/>
        </w:tabs>
        <w:spacing w:line="276" w:lineRule="auto"/>
        <w:jc w:val="both"/>
      </w:pPr>
    </w:p>
    <w:p w:rsidR="00B83DAB" w:rsidRPr="00AD0C85" w:rsidRDefault="00BF6EAA" w:rsidP="00AD0C85">
      <w:pPr>
        <w:tabs>
          <w:tab w:val="left" w:pos="478"/>
        </w:tabs>
        <w:spacing w:line="276" w:lineRule="auto"/>
        <w:jc w:val="both"/>
        <w:rPr>
          <w:b/>
          <w:bCs/>
        </w:rPr>
      </w:pPr>
      <w:r w:rsidRPr="00AD0C85">
        <w:rPr>
          <w:b/>
          <w:bCs/>
        </w:rPr>
        <w:t xml:space="preserve">2. LOCAL DA </w:t>
      </w:r>
      <w:r w:rsidR="003413A5">
        <w:rPr>
          <w:b/>
          <w:bCs/>
        </w:rPr>
        <w:t xml:space="preserve">ENTREGA DO ITENS </w:t>
      </w:r>
    </w:p>
    <w:p w:rsidR="001310AA" w:rsidRPr="00AD0C85" w:rsidRDefault="00A915C9" w:rsidP="00AD0C85">
      <w:pPr>
        <w:tabs>
          <w:tab w:val="left" w:pos="284"/>
        </w:tabs>
        <w:spacing w:line="276" w:lineRule="auto"/>
        <w:jc w:val="both"/>
        <w:rPr>
          <w:rStyle w:val="Forte"/>
        </w:rPr>
      </w:pPr>
      <w:r w:rsidRPr="00AD0C85">
        <w:rPr>
          <w:bCs/>
        </w:rPr>
        <w:t>2.1</w:t>
      </w:r>
      <w:r w:rsidR="001310AA" w:rsidRPr="00AD0C85">
        <w:rPr>
          <w:bCs/>
        </w:rPr>
        <w:t>.</w:t>
      </w:r>
      <w:r w:rsidRPr="00AD0C85">
        <w:rPr>
          <w:b/>
          <w:bCs/>
        </w:rPr>
        <w:t xml:space="preserve"> </w:t>
      </w:r>
      <w:r w:rsidR="001310AA" w:rsidRPr="00AD0C85">
        <w:t xml:space="preserve">O fornecimento dos produtos será realizado de forma </w:t>
      </w:r>
      <w:r w:rsidR="001310AA" w:rsidRPr="00AD0C85">
        <w:rPr>
          <w:rStyle w:val="Forte"/>
        </w:rPr>
        <w:t>parcelada</w:t>
      </w:r>
      <w:r w:rsidR="001310AA" w:rsidRPr="00AD0C85">
        <w:t xml:space="preserve">, conforme a necessidade da Secretaria Municipal de Saúde de Matutina/MG, mediante emissão de </w:t>
      </w:r>
      <w:r w:rsidR="003413A5" w:rsidRPr="003413A5">
        <w:rPr>
          <w:b/>
        </w:rPr>
        <w:t>Nota</w:t>
      </w:r>
      <w:r w:rsidR="003413A5">
        <w:t xml:space="preserve"> </w:t>
      </w:r>
      <w:r w:rsidR="001310AA" w:rsidRPr="00AD0C85">
        <w:rPr>
          <w:rStyle w:val="Forte"/>
        </w:rPr>
        <w:t>Autorização de Fornecimento (</w:t>
      </w:r>
      <w:r w:rsidR="003413A5">
        <w:rPr>
          <w:rStyle w:val="Forte"/>
        </w:rPr>
        <w:t>N</w:t>
      </w:r>
      <w:r w:rsidR="001310AA" w:rsidRPr="00AD0C85">
        <w:rPr>
          <w:rStyle w:val="Forte"/>
        </w:rPr>
        <w:t>AF).</w:t>
      </w:r>
    </w:p>
    <w:p w:rsidR="001310AA" w:rsidRPr="00AD0C85" w:rsidRDefault="001310AA" w:rsidP="00AD0C85">
      <w:pPr>
        <w:tabs>
          <w:tab w:val="left" w:pos="284"/>
        </w:tabs>
        <w:spacing w:line="276" w:lineRule="auto"/>
        <w:jc w:val="both"/>
      </w:pPr>
      <w:r w:rsidRPr="00AD0C85">
        <w:rPr>
          <w:bCs/>
        </w:rPr>
        <w:t xml:space="preserve">2.2. </w:t>
      </w:r>
      <w:r w:rsidRPr="00AD0C85">
        <w:t xml:space="preserve">As entregas deverão ser efetuadas no </w:t>
      </w:r>
      <w:r w:rsidRPr="00AD0C85">
        <w:rPr>
          <w:rStyle w:val="Forte"/>
        </w:rPr>
        <w:t>Almoxarifado da Secretaria Municipal de Saúde de Matutina/MG</w:t>
      </w:r>
      <w:r w:rsidRPr="00AD0C85">
        <w:t xml:space="preserve"> ou em outro local previamente indicado pela Administração, situado no perímetro urbano do Município, em dias úteis e durante o horário de expediente, conforme definido pela Secretaria.</w:t>
      </w:r>
    </w:p>
    <w:p w:rsidR="00A915C9" w:rsidRPr="00AD0C85" w:rsidRDefault="001310AA" w:rsidP="00AD0C85">
      <w:pPr>
        <w:tabs>
          <w:tab w:val="left" w:pos="284"/>
        </w:tabs>
        <w:spacing w:line="276" w:lineRule="auto"/>
        <w:jc w:val="both"/>
      </w:pPr>
      <w:r w:rsidRPr="00AD0C85">
        <w:t xml:space="preserve">2.3. Excepcionalmente, quando devidamente justificado pelo interesse público e autorizado pela Administração, o local de entrega poderá ser alterado para outra unidade de saúde municipal, sem </w:t>
      </w:r>
      <w:r w:rsidRPr="00AD0C85">
        <w:lastRenderedPageBreak/>
        <w:t>ônus adicional para o Município.</w:t>
      </w:r>
    </w:p>
    <w:p w:rsidR="001310AA" w:rsidRPr="00AD0C85" w:rsidRDefault="001310AA" w:rsidP="00AD0C85">
      <w:pPr>
        <w:tabs>
          <w:tab w:val="left" w:pos="284"/>
        </w:tabs>
        <w:spacing w:line="276" w:lineRule="auto"/>
        <w:jc w:val="both"/>
      </w:pPr>
      <w:r w:rsidRPr="00AD0C85">
        <w:t>2.4. A contratada será responsável pelo transporte, descarga e entrega dos produtos em perfeitas condições de conservação, observando as exigências da legislação sanitária vigente, as recomendações do fabricante e as normas da Agência Nacional de Vigilância Sanitária (ANVISA), garantindo a integridade, a qualidade e a segurança dos produtos até o seu recebimento definitivo pela Administração</w:t>
      </w:r>
    </w:p>
    <w:p w:rsidR="00B83DAB" w:rsidRPr="00AD0C85" w:rsidRDefault="00BF6EAA" w:rsidP="00AD0C85">
      <w:pPr>
        <w:pStyle w:val="Ttulo1"/>
        <w:tabs>
          <w:tab w:val="left" w:pos="594"/>
        </w:tabs>
        <w:spacing w:before="120" w:line="276" w:lineRule="auto"/>
        <w:ind w:left="0"/>
        <w:jc w:val="both"/>
      </w:pPr>
      <w:bookmarkStart w:id="0" w:name="_heading=h.457ezx8vfjic" w:colFirst="0" w:colLast="0"/>
      <w:bookmarkEnd w:id="0"/>
      <w:r w:rsidRPr="00AD0C85">
        <w:t xml:space="preserve">     3. D</w:t>
      </w:r>
      <w:r w:rsidR="003413A5">
        <w:t xml:space="preserve">O FORNECIMENTO DOS ITENS </w:t>
      </w:r>
    </w:p>
    <w:p w:rsidR="00B83DAB" w:rsidRPr="00AD0C85" w:rsidRDefault="00BF6EAA" w:rsidP="00AD0C85">
      <w:pPr>
        <w:widowControl/>
        <w:spacing w:line="276" w:lineRule="auto"/>
        <w:jc w:val="both"/>
      </w:pPr>
      <w:r w:rsidRPr="00AD0C85">
        <w:t xml:space="preserve">3.1   </w:t>
      </w:r>
      <w:r w:rsidR="001310AA" w:rsidRPr="00AD0C85">
        <w:t xml:space="preserve">O fornecimento será executado de forma </w:t>
      </w:r>
      <w:r w:rsidR="001310AA" w:rsidRPr="00AD0C85">
        <w:rPr>
          <w:rStyle w:val="Forte"/>
        </w:rPr>
        <w:t>parcelada</w:t>
      </w:r>
      <w:r w:rsidR="001310AA" w:rsidRPr="00AD0C85">
        <w:t xml:space="preserve">, conforme a necessidade da Secretaria Municipal de Saúde de Matutina/MG, mediante emissão de </w:t>
      </w:r>
      <w:r w:rsidR="003413A5" w:rsidRPr="003413A5">
        <w:rPr>
          <w:b/>
        </w:rPr>
        <w:t>Nota de</w:t>
      </w:r>
      <w:r w:rsidR="003413A5">
        <w:t xml:space="preserve"> </w:t>
      </w:r>
      <w:r w:rsidR="001310AA" w:rsidRPr="00AD0C85">
        <w:rPr>
          <w:rStyle w:val="Forte"/>
        </w:rPr>
        <w:t>Autorização de Fornecimento</w:t>
      </w:r>
      <w:r w:rsidR="001310AA" w:rsidRPr="00AD0C85">
        <w:t>, observando os quantitativos e as especificações constantes do Termo de Referência</w:t>
      </w:r>
      <w:r w:rsidR="00A915C9" w:rsidRPr="00AD0C85">
        <w:t>.</w:t>
      </w:r>
    </w:p>
    <w:p w:rsidR="00B83DAB" w:rsidRPr="00AD0C85" w:rsidRDefault="000066A4" w:rsidP="00AD0C85">
      <w:pPr>
        <w:widowControl/>
        <w:spacing w:line="276" w:lineRule="auto"/>
        <w:jc w:val="both"/>
      </w:pPr>
      <w:r w:rsidRPr="00AD0C85">
        <w:t xml:space="preserve">3.2 </w:t>
      </w:r>
      <w:r w:rsidRPr="00AD0C85">
        <w:tab/>
      </w:r>
      <w:r w:rsidR="001310AA" w:rsidRPr="00AD0C85">
        <w:t xml:space="preserve">A contratada deverá entregar os produtos nos prazos estabelecidos, em perfeitas condições de conservação, acondicionamento e transporte, atendendo integralmente às especificações técnicas, às normas sanitárias vigentes e às exigências da </w:t>
      </w:r>
      <w:r w:rsidR="001310AA" w:rsidRPr="00AD0C85">
        <w:rPr>
          <w:rStyle w:val="Forte"/>
        </w:rPr>
        <w:t>ANVISA</w:t>
      </w:r>
      <w:r w:rsidR="001310AA" w:rsidRPr="00AD0C85">
        <w:t>, responsabilizando-se pela substituição imediata dos itens que apresentarem defeitos, avarias, irregularidades ou desconformidade com o contratado</w:t>
      </w:r>
      <w:r w:rsidR="002B338E" w:rsidRPr="00AD0C85">
        <w:t>.</w:t>
      </w:r>
    </w:p>
    <w:p w:rsidR="00B83DAB" w:rsidRPr="00AD0C85" w:rsidRDefault="00BF6EAA" w:rsidP="00AD0C85">
      <w:pPr>
        <w:widowControl/>
        <w:spacing w:line="276" w:lineRule="auto"/>
        <w:jc w:val="both"/>
      </w:pPr>
      <w:r w:rsidRPr="00AD0C85">
        <w:t xml:space="preserve">3.3 </w:t>
      </w:r>
      <w:r w:rsidR="001310AA" w:rsidRPr="00AD0C85">
        <w:t xml:space="preserve">A execução será acompanhada e fiscalizada por servidor formalmente designado pela Administração, que verificará a conformidade dos produtos fornecidos, o cumprimento dos prazos e das obrigações contratuais, nos termos da </w:t>
      </w:r>
      <w:r w:rsidR="001310AA" w:rsidRPr="00AD0C85">
        <w:rPr>
          <w:rStyle w:val="Forte"/>
        </w:rPr>
        <w:t>Lei nº 14.133/2021</w:t>
      </w:r>
      <w:r w:rsidR="002B338E" w:rsidRPr="00AD0C85">
        <w:t>.</w:t>
      </w:r>
    </w:p>
    <w:p w:rsidR="00B83DAB" w:rsidRPr="00AD0C85" w:rsidRDefault="00B83DAB" w:rsidP="00AD0C85">
      <w:pPr>
        <w:widowControl/>
        <w:spacing w:line="276" w:lineRule="auto"/>
        <w:jc w:val="both"/>
      </w:pPr>
    </w:p>
    <w:p w:rsidR="00B83DAB" w:rsidRPr="00AD0C85" w:rsidRDefault="00BF6EAA" w:rsidP="00AD0C85">
      <w:pPr>
        <w:tabs>
          <w:tab w:val="left" w:pos="541"/>
        </w:tabs>
        <w:spacing w:before="4" w:line="276" w:lineRule="auto"/>
        <w:jc w:val="both"/>
        <w:rPr>
          <w:b/>
          <w:bCs/>
        </w:rPr>
      </w:pPr>
      <w:r w:rsidRPr="00AD0C85">
        <w:rPr>
          <w:b/>
          <w:bCs/>
        </w:rPr>
        <w:t xml:space="preserve">    4. PAGAMENTO</w:t>
      </w:r>
    </w:p>
    <w:p w:rsidR="00B83DAB" w:rsidRPr="00AD0C85" w:rsidRDefault="00BF6EAA" w:rsidP="00AD0C85">
      <w:pPr>
        <w:tabs>
          <w:tab w:val="left" w:pos="541"/>
        </w:tabs>
        <w:spacing w:before="4" w:line="276" w:lineRule="auto"/>
        <w:jc w:val="both"/>
      </w:pPr>
      <w:r w:rsidRPr="00AD0C85">
        <w:t xml:space="preserve">4.1 </w:t>
      </w:r>
      <w:r w:rsidR="001310AA" w:rsidRPr="00AD0C85">
        <w:t>O pagamento será efetuado pela Prefeitura Municipal de Matutina/MG em favor da contratada, após o recebimento definitivo dos produtos e o atesto da Nota Fiscal/Fatura pelo fiscal do contrato, desde que comprovado o cumprimento das obrigações contratuais</w:t>
      </w:r>
      <w:r w:rsidR="002B338E" w:rsidRPr="00AD0C85">
        <w:t>.</w:t>
      </w:r>
    </w:p>
    <w:p w:rsidR="00B83DAB" w:rsidRPr="00AD0C85" w:rsidRDefault="00BF6EAA" w:rsidP="00AD0C85">
      <w:pPr>
        <w:tabs>
          <w:tab w:val="left" w:pos="898"/>
        </w:tabs>
        <w:spacing w:line="276" w:lineRule="auto"/>
        <w:jc w:val="both"/>
      </w:pPr>
      <w:r w:rsidRPr="00AD0C85">
        <w:t xml:space="preserve">4.2 </w:t>
      </w:r>
      <w:r w:rsidR="001310AA" w:rsidRPr="00AD0C85">
        <w:t xml:space="preserve">O prazo para pagamento será de até </w:t>
      </w:r>
      <w:r w:rsidR="001310AA" w:rsidRPr="00AD0C85">
        <w:rPr>
          <w:rStyle w:val="Forte"/>
        </w:rPr>
        <w:t>30 (trinta) dias</w:t>
      </w:r>
      <w:r w:rsidR="001310AA" w:rsidRPr="00AD0C85">
        <w:t xml:space="preserve">, contados da apresentação da Nota Fiscal/Fatura devidamente atestada e acompanhada da documentação exigida para a liquidação da despesa, observadas as disposições dos </w:t>
      </w:r>
      <w:proofErr w:type="spellStart"/>
      <w:r w:rsidR="001310AA" w:rsidRPr="00AD0C85">
        <w:t>arts</w:t>
      </w:r>
      <w:proofErr w:type="spellEnd"/>
      <w:r w:rsidR="001310AA" w:rsidRPr="00AD0C85">
        <w:t xml:space="preserve">. </w:t>
      </w:r>
      <w:r w:rsidR="001310AA" w:rsidRPr="00AD0C85">
        <w:rPr>
          <w:rStyle w:val="Forte"/>
        </w:rPr>
        <w:t>141 a 146 da Lei nº 14.133/2021</w:t>
      </w:r>
      <w:r w:rsidR="002B338E" w:rsidRPr="00AD0C85">
        <w:t>.</w:t>
      </w:r>
    </w:p>
    <w:p w:rsidR="00B83DAB" w:rsidRPr="00AD0C85" w:rsidRDefault="00BF6EAA" w:rsidP="00AD0C85">
      <w:pPr>
        <w:tabs>
          <w:tab w:val="left" w:pos="898"/>
        </w:tabs>
        <w:spacing w:line="276" w:lineRule="auto"/>
        <w:jc w:val="both"/>
      </w:pPr>
      <w:r w:rsidRPr="00AD0C85">
        <w:t xml:space="preserve">4.3 </w:t>
      </w:r>
      <w:r w:rsidR="001310AA" w:rsidRPr="00AD0C85">
        <w:t>A Nota Fiscal deverá corresponder aos produtos efetivamente entregues e aceitos pela Administração, devendo conter todas as informações exigidas pela legislação fiscal vigente</w:t>
      </w:r>
      <w:r w:rsidR="002B338E" w:rsidRPr="00AD0C85">
        <w:t>.</w:t>
      </w:r>
    </w:p>
    <w:p w:rsidR="00B83DAB" w:rsidRPr="00AD0C85" w:rsidRDefault="00BF6EAA" w:rsidP="00AD0C85">
      <w:pPr>
        <w:tabs>
          <w:tab w:val="left" w:pos="946"/>
        </w:tabs>
        <w:spacing w:line="276" w:lineRule="auto"/>
        <w:jc w:val="both"/>
      </w:pPr>
      <w:r w:rsidRPr="00AD0C85">
        <w:t xml:space="preserve">4.4 </w:t>
      </w:r>
      <w:r w:rsidR="001310AA" w:rsidRPr="00AD0C85">
        <w:t>Constatada qualquer irregularidade na documentação fiscal ou na execução do objeto, o pagamento ficará suspenso até que a contratada promova a regularização, sem prejuízo da aplicação das sanções cabíveis</w:t>
      </w:r>
      <w:r w:rsidR="002B338E" w:rsidRPr="00AD0C85">
        <w:t>.</w:t>
      </w:r>
    </w:p>
    <w:p w:rsidR="00B83DAB" w:rsidRPr="00AD0C85" w:rsidRDefault="001310AA" w:rsidP="00AD0C85">
      <w:pPr>
        <w:tabs>
          <w:tab w:val="left" w:pos="887"/>
        </w:tabs>
        <w:spacing w:line="276" w:lineRule="auto"/>
        <w:jc w:val="both"/>
      </w:pPr>
      <w:r w:rsidRPr="00AD0C85">
        <w:t>4.5 As despesas decorrentes da contratação correrão à conta das dotações orçamentárias próprias, observada a disponibilidade financeira do Município</w:t>
      </w:r>
      <w:r w:rsidR="002B338E" w:rsidRPr="00AD0C85">
        <w:t>.</w:t>
      </w:r>
    </w:p>
    <w:p w:rsidR="001310AA" w:rsidRPr="00AD0C85" w:rsidRDefault="001310AA" w:rsidP="00AD0C85">
      <w:pPr>
        <w:tabs>
          <w:tab w:val="left" w:pos="887"/>
        </w:tabs>
        <w:spacing w:line="276" w:lineRule="auto"/>
        <w:jc w:val="both"/>
      </w:pPr>
      <w:r w:rsidRPr="00AD0C85">
        <w:t>4.6 Em caso de atraso no pagamento por responsabilidade exclusiva da Administração, os valores devidos poderão ser atualizados na forma prevista no contrato, observado o disposto na Lei nº 14.133/2021 e na legislação aplicável.</w:t>
      </w:r>
    </w:p>
    <w:p w:rsidR="00B83DAB" w:rsidRPr="00AD0C85" w:rsidRDefault="00B83DAB" w:rsidP="00AD0C85">
      <w:pPr>
        <w:tabs>
          <w:tab w:val="left" w:pos="541"/>
        </w:tabs>
        <w:spacing w:line="276" w:lineRule="auto"/>
        <w:jc w:val="both"/>
      </w:pPr>
    </w:p>
    <w:p w:rsidR="00B83DAB" w:rsidRPr="00AD0C85" w:rsidRDefault="00BF6EAA" w:rsidP="00AD0C85">
      <w:pPr>
        <w:tabs>
          <w:tab w:val="left" w:pos="560"/>
        </w:tabs>
        <w:spacing w:line="276" w:lineRule="auto"/>
        <w:jc w:val="both"/>
        <w:rPr>
          <w:b/>
          <w:bCs/>
        </w:rPr>
      </w:pPr>
      <w:r w:rsidRPr="00AD0C85">
        <w:rPr>
          <w:b/>
          <w:bCs/>
        </w:rPr>
        <w:t>5. FISCALIZ</w:t>
      </w:r>
      <w:r w:rsidR="00777441" w:rsidRPr="00AD0C85">
        <w:rPr>
          <w:b/>
          <w:bCs/>
        </w:rPr>
        <w:t>AÇÃO E DO RECEBIMENTO DOS PRODUT</w:t>
      </w:r>
      <w:r w:rsidRPr="00AD0C85">
        <w:rPr>
          <w:b/>
          <w:bCs/>
        </w:rPr>
        <w:t>OS</w:t>
      </w:r>
    </w:p>
    <w:p w:rsidR="00B83DAB" w:rsidRPr="00AD0C85" w:rsidRDefault="00BF6EAA" w:rsidP="00AD0C85">
      <w:pPr>
        <w:tabs>
          <w:tab w:val="left" w:pos="560"/>
        </w:tabs>
        <w:spacing w:line="276" w:lineRule="auto"/>
        <w:jc w:val="both"/>
      </w:pPr>
      <w:r w:rsidRPr="00AD0C85">
        <w:t>A</w:t>
      </w:r>
      <w:r w:rsidR="00777441" w:rsidRPr="00AD0C85">
        <w:t xml:space="preserve"> execução contratual será acompanhada e fiscalizada por </w:t>
      </w:r>
      <w:r w:rsidR="00777441" w:rsidRPr="00AD0C85">
        <w:rPr>
          <w:rStyle w:val="Forte"/>
          <w:b w:val="0"/>
        </w:rPr>
        <w:t>Gestor e Fiscal do Contrato</w:t>
      </w:r>
      <w:r w:rsidR="00777441" w:rsidRPr="00AD0C85">
        <w:t xml:space="preserve">, formalmente designados pela autoridade competente, nos termos do art. </w:t>
      </w:r>
      <w:r w:rsidR="00777441" w:rsidRPr="00AD0C85">
        <w:rPr>
          <w:rStyle w:val="Forte"/>
        </w:rPr>
        <w:t>117 da Lei nº 14.133/2021</w:t>
      </w:r>
      <w:r w:rsidR="00777441" w:rsidRPr="00AD0C85">
        <w:t>, competindo-lhes verificar o cumprimento das obrigações contratuais, a qualidade dos produtos fornecidos e a conformidade com as especificações estabelecidas no Termo de Referência.</w:t>
      </w:r>
    </w:p>
    <w:p w:rsidR="00777441" w:rsidRPr="00AD0C85" w:rsidRDefault="00777441" w:rsidP="00AD0C85">
      <w:pPr>
        <w:tabs>
          <w:tab w:val="left" w:pos="560"/>
        </w:tabs>
        <w:spacing w:line="276" w:lineRule="auto"/>
        <w:jc w:val="both"/>
      </w:pPr>
      <w:r w:rsidRPr="00AD0C85">
        <w:lastRenderedPageBreak/>
        <w:t>Os produtos que apresentarem irregularidades, defeitos, avarias, prazo de validade incompatível ou qualquer desconformidade com as especificações serão recusados, devendo ser substituídos pela contratada, sem ônus para a Administração, no prazo estabelecido no Termo de Referência, sem prejuízo da aplicação das sanções cabíveis.</w:t>
      </w:r>
    </w:p>
    <w:p w:rsidR="002B338E" w:rsidRPr="00AD0C85" w:rsidRDefault="002B338E" w:rsidP="00AD0C85">
      <w:pPr>
        <w:tabs>
          <w:tab w:val="left" w:pos="486"/>
        </w:tabs>
        <w:spacing w:line="276" w:lineRule="auto"/>
        <w:jc w:val="both"/>
        <w:rPr>
          <w:b/>
          <w:bCs/>
        </w:rPr>
      </w:pPr>
    </w:p>
    <w:p w:rsidR="00B83DAB" w:rsidRPr="00AD0C85" w:rsidRDefault="00BF6EAA" w:rsidP="00AD0C85">
      <w:pPr>
        <w:tabs>
          <w:tab w:val="left" w:pos="486"/>
        </w:tabs>
        <w:spacing w:line="276" w:lineRule="auto"/>
        <w:jc w:val="both"/>
        <w:rPr>
          <w:b/>
          <w:bCs/>
        </w:rPr>
      </w:pPr>
      <w:r w:rsidRPr="00AD0C85">
        <w:rPr>
          <w:b/>
          <w:bCs/>
        </w:rPr>
        <w:t>6. FUNDAMENT</w:t>
      </w:r>
      <w:r w:rsidR="004E27F8" w:rsidRPr="00AD0C85">
        <w:rPr>
          <w:b/>
          <w:bCs/>
        </w:rPr>
        <w:t>ACAO</w:t>
      </w:r>
      <w:r w:rsidRPr="00AD0C85">
        <w:rPr>
          <w:b/>
          <w:bCs/>
        </w:rPr>
        <w:t xml:space="preserve"> LEGAL</w:t>
      </w:r>
    </w:p>
    <w:p w:rsidR="00777441" w:rsidRPr="00AD0C85" w:rsidRDefault="00777441" w:rsidP="00AD0C85">
      <w:pPr>
        <w:tabs>
          <w:tab w:val="left" w:pos="486"/>
        </w:tabs>
        <w:spacing w:line="276" w:lineRule="auto"/>
        <w:jc w:val="both"/>
      </w:pPr>
      <w:r w:rsidRPr="00AD0C85">
        <w:t xml:space="preserve">A presente contratação fundamenta-se nas disposições da </w:t>
      </w:r>
      <w:r w:rsidRPr="00AD0C85">
        <w:rPr>
          <w:rStyle w:val="Forte"/>
        </w:rPr>
        <w:t>Constituição Federal</w:t>
      </w:r>
      <w:r w:rsidRPr="00AD0C85">
        <w:t xml:space="preserve">, especialmente nos </w:t>
      </w:r>
      <w:proofErr w:type="spellStart"/>
      <w:r w:rsidRPr="00AD0C85">
        <w:t>arts</w:t>
      </w:r>
      <w:proofErr w:type="spellEnd"/>
      <w:r w:rsidRPr="00AD0C85">
        <w:t xml:space="preserve">. </w:t>
      </w:r>
      <w:r w:rsidRPr="00AD0C85">
        <w:rPr>
          <w:rStyle w:val="Forte"/>
        </w:rPr>
        <w:t>37</w:t>
      </w:r>
      <w:r w:rsidRPr="00AD0C85">
        <w:t xml:space="preserve"> (princípios da Administração Pública) e </w:t>
      </w:r>
      <w:r w:rsidRPr="00AD0C85">
        <w:rPr>
          <w:rStyle w:val="Forte"/>
        </w:rPr>
        <w:t>196</w:t>
      </w:r>
      <w:r w:rsidRPr="00AD0C85">
        <w:t xml:space="preserve"> (direito à saúde), na </w:t>
      </w:r>
      <w:r w:rsidRPr="00AD0C85">
        <w:rPr>
          <w:rStyle w:val="Forte"/>
        </w:rPr>
        <w:t>Lei nº 14.133/2021</w:t>
      </w:r>
      <w:r w:rsidRPr="00AD0C85">
        <w:t xml:space="preserve"> (Lei de Licitações e Contratos Administrativos), em especial quanto às regras de planejamento, seleção da proposta mais vantajosa, gestão e fiscalização contratual, bem como na </w:t>
      </w:r>
      <w:r w:rsidRPr="00AD0C85">
        <w:rPr>
          <w:rStyle w:val="Forte"/>
        </w:rPr>
        <w:t>Lei nº 8.080/1990</w:t>
      </w:r>
      <w:r w:rsidRPr="00AD0C85">
        <w:t>, que dispõe sobre as condições para a promoção, proteção e recuperação da saúde no âmbito do Sistema Único de Saúde (SUS).</w:t>
      </w:r>
    </w:p>
    <w:p w:rsidR="00777441" w:rsidRPr="00AD0C85" w:rsidRDefault="00777441" w:rsidP="00AD0C85">
      <w:pPr>
        <w:tabs>
          <w:tab w:val="left" w:pos="486"/>
        </w:tabs>
        <w:spacing w:line="276" w:lineRule="auto"/>
        <w:jc w:val="both"/>
      </w:pPr>
      <w:r w:rsidRPr="00AD0C85">
        <w:t xml:space="preserve">Também serão observadas a </w:t>
      </w:r>
      <w:r w:rsidRPr="00AD0C85">
        <w:rPr>
          <w:rStyle w:val="Forte"/>
        </w:rPr>
        <w:t>Lei Complementar nº 101/2000 (Lei de Responsabilidade Fiscal)</w:t>
      </w:r>
      <w:r w:rsidRPr="00AD0C85">
        <w:t xml:space="preserve">, a </w:t>
      </w:r>
      <w:r w:rsidRPr="00AD0C85">
        <w:rPr>
          <w:rStyle w:val="Forte"/>
        </w:rPr>
        <w:t>Lei nº 4.320/1964</w:t>
      </w:r>
      <w:r w:rsidRPr="00AD0C85">
        <w:t xml:space="preserve">, a legislação sanitária vigente, as normas da </w:t>
      </w:r>
      <w:r w:rsidRPr="00AD0C85">
        <w:rPr>
          <w:rStyle w:val="Forte"/>
        </w:rPr>
        <w:t>Agência Nacional de Vigilância Sanitária (ANVISA)</w:t>
      </w:r>
      <w:r w:rsidRPr="00AD0C85">
        <w:t xml:space="preserve"> aplicáveis aos alimentos para fins especiais e à nutrição enteral, além das orientações e entendimentos do </w:t>
      </w:r>
      <w:r w:rsidRPr="00AD0C85">
        <w:rPr>
          <w:rStyle w:val="Forte"/>
        </w:rPr>
        <w:t>Tribunal de Contas do Estado de Minas Gerais (TCE/MG)</w:t>
      </w:r>
      <w:r w:rsidRPr="00AD0C85">
        <w:t xml:space="preserve"> relativos ao planejamento e à execução das contratações públicas.</w:t>
      </w:r>
    </w:p>
    <w:p w:rsidR="00777441" w:rsidRPr="00AD0C85" w:rsidRDefault="00777441" w:rsidP="00AD0C85">
      <w:pPr>
        <w:tabs>
          <w:tab w:val="left" w:pos="486"/>
        </w:tabs>
        <w:spacing w:line="276" w:lineRule="auto"/>
        <w:jc w:val="both"/>
      </w:pPr>
    </w:p>
    <w:p w:rsidR="003413A5" w:rsidRPr="00094D5E" w:rsidRDefault="003413A5" w:rsidP="003413A5">
      <w:pPr>
        <w:keepNext/>
        <w:keepLines/>
        <w:pBdr>
          <w:top w:val="nil"/>
          <w:left w:val="nil"/>
          <w:bottom w:val="nil"/>
          <w:right w:val="nil"/>
          <w:between w:val="nil"/>
        </w:pBdr>
        <w:tabs>
          <w:tab w:val="left" w:pos="567"/>
        </w:tabs>
        <w:spacing w:line="312" w:lineRule="auto"/>
        <w:jc w:val="both"/>
        <w:rPr>
          <w:b/>
          <w:color w:val="000000"/>
        </w:rPr>
      </w:pPr>
      <w:r>
        <w:rPr>
          <w:b/>
          <w:color w:val="000000"/>
        </w:rPr>
        <w:t>7</w:t>
      </w:r>
      <w:r w:rsidRPr="00094D5E">
        <w:rPr>
          <w:b/>
          <w:color w:val="000000"/>
        </w:rPr>
        <w:t>. FORMA E CRITÉRIOS DE SELEÇÃO DO FORNECEDOR</w:t>
      </w:r>
    </w:p>
    <w:p w:rsidR="003413A5" w:rsidRPr="00094D5E" w:rsidRDefault="003413A5" w:rsidP="003413A5">
      <w:pPr>
        <w:keepNext/>
        <w:keepLines/>
        <w:pBdr>
          <w:top w:val="nil"/>
          <w:left w:val="nil"/>
          <w:bottom w:val="nil"/>
          <w:right w:val="nil"/>
          <w:between w:val="nil"/>
        </w:pBdr>
        <w:tabs>
          <w:tab w:val="left" w:pos="567"/>
        </w:tabs>
        <w:spacing w:line="312" w:lineRule="auto"/>
        <w:jc w:val="both"/>
        <w:rPr>
          <w:b/>
          <w:color w:val="000000"/>
        </w:rPr>
      </w:pPr>
      <w:r>
        <w:rPr>
          <w:b/>
          <w:color w:val="000000"/>
        </w:rPr>
        <w:t>7</w:t>
      </w:r>
      <w:r w:rsidRPr="00094D5E">
        <w:rPr>
          <w:b/>
          <w:color w:val="000000"/>
        </w:rPr>
        <w:t>.1. Forma de seleção e critério de julgamento da proposta</w:t>
      </w:r>
    </w:p>
    <w:p w:rsidR="003413A5" w:rsidRPr="00094D5E" w:rsidRDefault="003413A5" w:rsidP="003413A5">
      <w:pPr>
        <w:pBdr>
          <w:top w:val="nil"/>
          <w:left w:val="nil"/>
          <w:bottom w:val="nil"/>
          <w:right w:val="nil"/>
          <w:between w:val="nil"/>
        </w:pBdr>
        <w:spacing w:line="312" w:lineRule="auto"/>
        <w:jc w:val="both"/>
        <w:rPr>
          <w:color w:val="000000"/>
        </w:rPr>
      </w:pPr>
      <w:r>
        <w:rPr>
          <w:color w:val="000000"/>
        </w:rPr>
        <w:t>7</w:t>
      </w:r>
      <w:r w:rsidRPr="00094D5E">
        <w:rPr>
          <w:color w:val="000000"/>
        </w:rPr>
        <w:t xml:space="preserve">.1.1. O fornecedor será selecionado por meio do procedimento indicado no ETP, na modalidade adequada para as especificações do objeto, com adoção do critério de julgamento por </w:t>
      </w:r>
      <w:r w:rsidRPr="00094D5E">
        <w:rPr>
          <w:b/>
          <w:bCs/>
          <w:color w:val="000000"/>
        </w:rPr>
        <w:t>menor preço</w:t>
      </w:r>
      <w:r w:rsidRPr="00094D5E">
        <w:rPr>
          <w:color w:val="000000"/>
        </w:rPr>
        <w:t>, conforme especificação do objeto.</w:t>
      </w:r>
    </w:p>
    <w:p w:rsidR="003413A5" w:rsidRPr="00094D5E" w:rsidRDefault="003413A5" w:rsidP="003413A5">
      <w:pPr>
        <w:pBdr>
          <w:top w:val="nil"/>
          <w:left w:val="nil"/>
          <w:bottom w:val="nil"/>
          <w:right w:val="nil"/>
          <w:between w:val="nil"/>
        </w:pBdr>
        <w:spacing w:line="312" w:lineRule="auto"/>
        <w:jc w:val="both"/>
        <w:rPr>
          <w:color w:val="000000"/>
        </w:rPr>
      </w:pPr>
    </w:p>
    <w:p w:rsidR="003413A5" w:rsidRPr="00094D5E" w:rsidRDefault="003413A5" w:rsidP="003413A5">
      <w:pPr>
        <w:keepNext/>
        <w:keepLines/>
        <w:pBdr>
          <w:top w:val="nil"/>
          <w:left w:val="nil"/>
          <w:bottom w:val="nil"/>
          <w:right w:val="nil"/>
          <w:between w:val="nil"/>
        </w:pBdr>
        <w:tabs>
          <w:tab w:val="left" w:pos="567"/>
        </w:tabs>
        <w:spacing w:line="312" w:lineRule="auto"/>
        <w:jc w:val="both"/>
        <w:rPr>
          <w:b/>
          <w:color w:val="000000"/>
        </w:rPr>
      </w:pPr>
      <w:r>
        <w:rPr>
          <w:b/>
          <w:color w:val="000000"/>
        </w:rPr>
        <w:t>7</w:t>
      </w:r>
      <w:r w:rsidRPr="00094D5E">
        <w:rPr>
          <w:b/>
          <w:color w:val="000000"/>
        </w:rPr>
        <w:t>.2. Exigências de Habilitação para a Contratação</w:t>
      </w:r>
    </w:p>
    <w:p w:rsidR="003413A5" w:rsidRPr="00094D5E" w:rsidRDefault="003413A5" w:rsidP="003413A5">
      <w:pPr>
        <w:pBdr>
          <w:top w:val="nil"/>
          <w:left w:val="nil"/>
          <w:bottom w:val="nil"/>
          <w:right w:val="nil"/>
          <w:between w:val="nil"/>
        </w:pBdr>
        <w:spacing w:line="312" w:lineRule="auto"/>
        <w:jc w:val="both"/>
      </w:pPr>
      <w:r w:rsidRPr="00094D5E">
        <w:t>Para fins de habilitação, deverá o proponente interessado comprovar os seguintes requisitos de habilitação para o fornecimento ou a prestação dos serviços em foco, a serem conferidos na fase própria de conformidade com o procedimento adotado.</w:t>
      </w:r>
    </w:p>
    <w:p w:rsidR="003413A5" w:rsidRPr="00094D5E" w:rsidRDefault="003413A5" w:rsidP="003413A5">
      <w:pPr>
        <w:keepNext/>
        <w:keepLines/>
        <w:pBdr>
          <w:top w:val="nil"/>
          <w:left w:val="nil"/>
          <w:bottom w:val="nil"/>
          <w:right w:val="nil"/>
          <w:between w:val="nil"/>
        </w:pBdr>
        <w:tabs>
          <w:tab w:val="left" w:pos="567"/>
        </w:tabs>
        <w:spacing w:line="312" w:lineRule="auto"/>
        <w:jc w:val="both"/>
        <w:rPr>
          <w:b/>
          <w:color w:val="000000"/>
        </w:rPr>
      </w:pPr>
      <w:r>
        <w:rPr>
          <w:b/>
        </w:rPr>
        <w:t>7</w:t>
      </w:r>
      <w:r w:rsidRPr="00094D5E">
        <w:rPr>
          <w:b/>
        </w:rPr>
        <w:t xml:space="preserve">.2.1. Referentes à </w:t>
      </w:r>
      <w:r w:rsidRPr="00094D5E">
        <w:rPr>
          <w:b/>
          <w:color w:val="000000"/>
        </w:rPr>
        <w:t>Habilitação Jurídica</w:t>
      </w:r>
    </w:p>
    <w:p w:rsidR="003413A5" w:rsidRPr="00094D5E" w:rsidRDefault="003413A5" w:rsidP="003413A5">
      <w:pPr>
        <w:pBdr>
          <w:top w:val="nil"/>
          <w:left w:val="nil"/>
          <w:bottom w:val="nil"/>
          <w:right w:val="nil"/>
          <w:between w:val="nil"/>
        </w:pBdr>
        <w:spacing w:line="312" w:lineRule="auto"/>
        <w:jc w:val="both"/>
      </w:pPr>
      <w:bookmarkStart w:id="1" w:name="_heading=h.2et92p0" w:colFirst="0" w:colLast="0"/>
      <w:bookmarkEnd w:id="1"/>
      <w:r>
        <w:rPr>
          <w:b/>
        </w:rPr>
        <w:t>7</w:t>
      </w:r>
      <w:r w:rsidRPr="00094D5E">
        <w:rPr>
          <w:b/>
        </w:rPr>
        <w:t>.2.1.1. Se Pessoa física:</w:t>
      </w:r>
      <w:r w:rsidRPr="00094D5E">
        <w:t xml:space="preserve"> cédula de identidade (RG) ou documento equivalente que, por força de lei, tenha validade para identificação em todo o território nacional;</w:t>
      </w:r>
    </w:p>
    <w:p w:rsidR="003413A5" w:rsidRPr="00094D5E" w:rsidRDefault="003413A5" w:rsidP="003413A5">
      <w:pPr>
        <w:pBdr>
          <w:top w:val="nil"/>
          <w:left w:val="nil"/>
          <w:bottom w:val="nil"/>
          <w:right w:val="nil"/>
          <w:between w:val="nil"/>
        </w:pBdr>
        <w:spacing w:line="312" w:lineRule="auto"/>
        <w:jc w:val="both"/>
      </w:pPr>
      <w:r>
        <w:rPr>
          <w:b/>
        </w:rPr>
        <w:t>7</w:t>
      </w:r>
      <w:r w:rsidRPr="00094D5E">
        <w:rPr>
          <w:b/>
        </w:rPr>
        <w:t>.2.1.2. Se Empresário individual:</w:t>
      </w:r>
      <w:r w:rsidRPr="00094D5E">
        <w:t xml:space="preserve"> sua inscrição no Registro Público de Empresas Mercantis, efetuada perante a Junta Comercial da circunscrição da respectiva sede; </w:t>
      </w:r>
    </w:p>
    <w:p w:rsidR="003413A5" w:rsidRPr="00094D5E" w:rsidRDefault="003413A5" w:rsidP="003413A5">
      <w:pPr>
        <w:pBdr>
          <w:top w:val="nil"/>
          <w:left w:val="nil"/>
          <w:bottom w:val="nil"/>
          <w:right w:val="nil"/>
          <w:between w:val="nil"/>
        </w:pBdr>
        <w:spacing w:line="312" w:lineRule="auto"/>
        <w:jc w:val="both"/>
      </w:pPr>
      <w:r>
        <w:rPr>
          <w:b/>
        </w:rPr>
        <w:t>7</w:t>
      </w:r>
      <w:r w:rsidRPr="00094D5E">
        <w:rPr>
          <w:b/>
        </w:rPr>
        <w:t>.2.1.3. Se Microempreendedor Individual ou MEI:</w:t>
      </w:r>
      <w:r w:rsidRPr="00094D5E">
        <w:t xml:space="preserve"> o Certificado da Condição de Microempreendedor Individual ou CCMEI, de aceitação condicionada à verificação no sítio (plataforma): </w:t>
      </w:r>
      <w:hyperlink r:id="rId8" w:history="1">
        <w:r w:rsidRPr="00094D5E">
          <w:rPr>
            <w:rStyle w:val="Hyperlink"/>
            <w:i/>
            <w:iCs/>
          </w:rPr>
          <w:t>https://www.gov.br/empresas-e-negocios/pt-br/empreendedor</w:t>
        </w:r>
      </w:hyperlink>
      <w:r w:rsidRPr="00094D5E">
        <w:t xml:space="preserve">; </w:t>
      </w:r>
    </w:p>
    <w:p w:rsidR="003413A5" w:rsidRPr="00094D5E" w:rsidRDefault="003413A5" w:rsidP="003413A5">
      <w:pPr>
        <w:pBdr>
          <w:top w:val="nil"/>
          <w:left w:val="nil"/>
          <w:bottom w:val="nil"/>
          <w:right w:val="nil"/>
          <w:between w:val="nil"/>
        </w:pBdr>
        <w:spacing w:line="312" w:lineRule="auto"/>
        <w:jc w:val="both"/>
      </w:pPr>
      <w:r>
        <w:rPr>
          <w:b/>
        </w:rPr>
        <w:t>7</w:t>
      </w:r>
      <w:r w:rsidRPr="00094D5E">
        <w:rPr>
          <w:b/>
        </w:rPr>
        <w:t>.2.1.4.</w:t>
      </w:r>
      <w:r w:rsidRPr="00094D5E">
        <w:t xml:space="preserve"> </w:t>
      </w:r>
      <w:r w:rsidRPr="00094D5E">
        <w:rPr>
          <w:b/>
        </w:rPr>
        <w:t>Se Sociedade empresária, sociedade limitada unipessoal – SLU ou sociedade identificada como empresa individual de responsabilidade limitada - EIRELI:</w:t>
      </w:r>
      <w:r w:rsidRPr="00094D5E">
        <w:t xml:space="preserve"> inscrição do ato constitutivo, estatuto ou contrato social no Registro Público de Empresas Mercantis, que seja efetuado perante a Junta Comercial do território da sua sede, acompanhada dos documentos comprobatórios de seus administradores;</w:t>
      </w:r>
    </w:p>
    <w:p w:rsidR="003413A5" w:rsidRPr="00094D5E" w:rsidRDefault="003413A5" w:rsidP="003413A5">
      <w:pPr>
        <w:pBdr>
          <w:top w:val="nil"/>
          <w:left w:val="nil"/>
          <w:bottom w:val="nil"/>
          <w:right w:val="nil"/>
          <w:between w:val="nil"/>
        </w:pBdr>
        <w:spacing w:line="312" w:lineRule="auto"/>
        <w:jc w:val="both"/>
      </w:pPr>
      <w:r>
        <w:rPr>
          <w:b/>
        </w:rPr>
        <w:t>7</w:t>
      </w:r>
      <w:r w:rsidRPr="00094D5E">
        <w:rPr>
          <w:b/>
        </w:rPr>
        <w:t>.2.1.5. Se Sociedade empresária estrangeira:</w:t>
      </w:r>
      <w:r w:rsidRPr="00094D5E">
        <w:t xml:space="preserve"> a portaria de autorização do seu funcionamento </w:t>
      </w:r>
      <w:r w:rsidRPr="00094D5E">
        <w:lastRenderedPageBreak/>
        <w:t xml:space="preserve">no Brasil, publicada no Diário Oficial da União e arquivada na Junta Comercial da unidade federativa onde se localizar a filial, agência, sucursal ou estabelecimento, a qual será considerada como sua sede operacional no Brasil, de conformidade com a Instrução </w:t>
      </w:r>
      <w:hyperlink r:id="rId9">
        <w:r w:rsidRPr="00094D5E">
          <w:t>Normativa DREI / ME 77, de 18 de março de 2020</w:t>
        </w:r>
      </w:hyperlink>
      <w:r w:rsidRPr="00094D5E">
        <w:t>.</w:t>
      </w:r>
    </w:p>
    <w:p w:rsidR="003413A5" w:rsidRPr="00094D5E" w:rsidRDefault="003413A5" w:rsidP="003413A5">
      <w:pPr>
        <w:pBdr>
          <w:top w:val="nil"/>
          <w:left w:val="nil"/>
          <w:bottom w:val="nil"/>
          <w:right w:val="nil"/>
          <w:between w:val="nil"/>
        </w:pBdr>
        <w:spacing w:line="312" w:lineRule="auto"/>
        <w:jc w:val="both"/>
      </w:pPr>
      <w:r>
        <w:rPr>
          <w:b/>
        </w:rPr>
        <w:t>7</w:t>
      </w:r>
      <w:r w:rsidRPr="00094D5E">
        <w:rPr>
          <w:b/>
        </w:rPr>
        <w:t>.2.1.6. Se Sociedade simples:</w:t>
      </w:r>
      <w:r w:rsidRPr="00094D5E">
        <w:rPr>
          <w:bCs/>
        </w:rPr>
        <w:t xml:space="preserve"> a sua </w:t>
      </w:r>
      <w:r w:rsidRPr="00094D5E">
        <w:t>inscrição do ato constitutivo no Registro Civil de Pessoas Jurídicas da circunscrição de sua sede, acompanhada dos documentos comprobatórios dos seus administradores, conforme consignados no referido termo;</w:t>
      </w:r>
    </w:p>
    <w:p w:rsidR="003413A5" w:rsidRPr="00094D5E" w:rsidRDefault="003413A5" w:rsidP="003413A5">
      <w:pPr>
        <w:pBdr>
          <w:top w:val="nil"/>
          <w:left w:val="nil"/>
          <w:bottom w:val="nil"/>
          <w:right w:val="nil"/>
          <w:between w:val="nil"/>
        </w:pBdr>
        <w:spacing w:line="312" w:lineRule="auto"/>
        <w:jc w:val="both"/>
      </w:pPr>
      <w:bookmarkStart w:id="2" w:name="_heading=h.tyjcwt" w:colFirst="0" w:colLast="0"/>
      <w:bookmarkEnd w:id="2"/>
      <w:r>
        <w:rPr>
          <w:b/>
        </w:rPr>
        <w:t>7</w:t>
      </w:r>
      <w:r w:rsidRPr="00094D5E">
        <w:rPr>
          <w:b/>
        </w:rPr>
        <w:t>.2.1.7. Se Filial, sucursal ou agência de sociedade simples ou empresária:</w:t>
      </w:r>
      <w:r w:rsidRPr="00094D5E">
        <w:t xml:space="preserve"> inscrição do ato constitutivo da filial, sucursal ou agência da sociedade simples ou empresária, respectivamente, no Registro Civil das Pessoas Jurídicas ou no Registro Público de Empresas Mercantis onde opera, averbada no Registro onde tem sede;</w:t>
      </w:r>
    </w:p>
    <w:p w:rsidR="003413A5" w:rsidRPr="00094D5E" w:rsidRDefault="003413A5" w:rsidP="003413A5">
      <w:pPr>
        <w:pBdr>
          <w:top w:val="nil"/>
          <w:left w:val="nil"/>
          <w:bottom w:val="nil"/>
          <w:right w:val="nil"/>
          <w:between w:val="nil"/>
        </w:pBdr>
        <w:spacing w:line="312" w:lineRule="auto"/>
        <w:jc w:val="both"/>
      </w:pPr>
      <w:r>
        <w:rPr>
          <w:b/>
        </w:rPr>
        <w:t>7</w:t>
      </w:r>
      <w:r w:rsidRPr="00094D5E">
        <w:rPr>
          <w:b/>
        </w:rPr>
        <w:t>.2.1.8. Se Sociedade cooperativa:</w:t>
      </w:r>
      <w:r w:rsidRPr="00094D5E">
        <w:t xml:space="preserve"> ata de fundação e estatuto social, com a ata da assembleia que o aprovou, devidamente arquivado na Junta Comercial ou inscrito no Registro Civil das Pessoas Jurídicas da respectiva sede, além do registro de que trata o </w:t>
      </w:r>
      <w:hyperlink r:id="rId10" w:anchor="art107">
        <w:r w:rsidRPr="00094D5E">
          <w:t>art. 107 da Lei Federal 5.764 de 16 de dezembro 1971</w:t>
        </w:r>
      </w:hyperlink>
      <w:r w:rsidRPr="00094D5E">
        <w:t>, regente da matéria;</w:t>
      </w:r>
    </w:p>
    <w:p w:rsidR="003413A5" w:rsidRPr="00094D5E" w:rsidRDefault="003413A5" w:rsidP="003413A5">
      <w:pPr>
        <w:pBdr>
          <w:top w:val="nil"/>
          <w:left w:val="nil"/>
          <w:bottom w:val="nil"/>
          <w:right w:val="nil"/>
          <w:between w:val="nil"/>
        </w:pBdr>
        <w:spacing w:line="312" w:lineRule="auto"/>
        <w:jc w:val="both"/>
      </w:pPr>
      <w:r>
        <w:rPr>
          <w:b/>
        </w:rPr>
        <w:t>7</w:t>
      </w:r>
      <w:r w:rsidRPr="00094D5E">
        <w:rPr>
          <w:b/>
        </w:rPr>
        <w:t>.2.1.9. Se Agricultor familiar:</w:t>
      </w:r>
      <w:r w:rsidRPr="00094D5E">
        <w:t xml:space="preserve"> Declaração de Aptidão ao Pronaf – DAP ou DAP-P válida, ou por outros documentos definidos pela Secretaria Especial de Agricultura Familiar e do Desenvolvimento Agrário, de conformidade com especificação contida no</w:t>
      </w:r>
      <w:hyperlink r:id="rId11" w:anchor="art4%C2%A72">
        <w:r w:rsidRPr="00094D5E">
          <w:t xml:space="preserve"> art. 4º, §2º do Decreto Federal 10.880 de 2 de dezembro de 2021</w:t>
        </w:r>
      </w:hyperlink>
      <w:r w:rsidRPr="00094D5E">
        <w:t>, de regência;</w:t>
      </w:r>
    </w:p>
    <w:p w:rsidR="003413A5" w:rsidRPr="00094D5E" w:rsidRDefault="003413A5" w:rsidP="003413A5">
      <w:pPr>
        <w:pBdr>
          <w:top w:val="nil"/>
          <w:left w:val="nil"/>
          <w:bottom w:val="nil"/>
          <w:right w:val="nil"/>
          <w:between w:val="nil"/>
        </w:pBdr>
        <w:spacing w:line="312" w:lineRule="auto"/>
        <w:jc w:val="both"/>
      </w:pPr>
      <w:r>
        <w:rPr>
          <w:b/>
        </w:rPr>
        <w:t>7</w:t>
      </w:r>
      <w:r w:rsidRPr="00094D5E">
        <w:rPr>
          <w:b/>
        </w:rPr>
        <w:t>.2.1.10. Se Produtor Rural:</w:t>
      </w:r>
      <w:r w:rsidRPr="00094D5E">
        <w:t xml:space="preserve"> matrícula no Cadastro Específico do INSS – CEI, que comprove a qualificação como produtor rural pessoa física, nos termos da </w:t>
      </w:r>
      <w:hyperlink r:id="rId12">
        <w:r w:rsidRPr="00094D5E">
          <w:t>Instrução Normativa RFB 971, de 13 de novembro de 2009</w:t>
        </w:r>
      </w:hyperlink>
      <w:r w:rsidRPr="00094D5E">
        <w:t xml:space="preserve"> (conforme </w:t>
      </w:r>
      <w:proofErr w:type="spellStart"/>
      <w:r w:rsidRPr="00094D5E">
        <w:t>arts</w:t>
      </w:r>
      <w:proofErr w:type="spellEnd"/>
      <w:r w:rsidRPr="00094D5E">
        <w:t>. 17 a 19 e 165).</w:t>
      </w:r>
    </w:p>
    <w:p w:rsidR="003413A5" w:rsidRPr="00094D5E" w:rsidRDefault="003413A5" w:rsidP="003413A5">
      <w:pPr>
        <w:pBdr>
          <w:top w:val="nil"/>
          <w:left w:val="nil"/>
          <w:bottom w:val="nil"/>
          <w:right w:val="nil"/>
          <w:between w:val="nil"/>
        </w:pBdr>
        <w:spacing w:line="312" w:lineRule="auto"/>
        <w:jc w:val="both"/>
      </w:pPr>
      <w:r>
        <w:rPr>
          <w:b/>
        </w:rPr>
        <w:t>7</w:t>
      </w:r>
      <w:r w:rsidRPr="00094D5E">
        <w:rPr>
          <w:b/>
        </w:rPr>
        <w:t>.2.1.11.</w:t>
      </w:r>
      <w:r w:rsidRPr="00094D5E">
        <w:t xml:space="preserve"> </w:t>
      </w:r>
      <w:r w:rsidRPr="00094D5E">
        <w:rPr>
          <w:b/>
        </w:rPr>
        <w:t>Ato de autorização</w:t>
      </w:r>
      <w:r w:rsidRPr="00094D5E">
        <w:t xml:space="preserve"> para o exercício da atividade, em se tratando de atividade que requeira termo específico de licenciamento, autorização ou de registro.</w:t>
      </w:r>
    </w:p>
    <w:p w:rsidR="003413A5" w:rsidRPr="00094D5E" w:rsidRDefault="00334F15" w:rsidP="003413A5">
      <w:pPr>
        <w:pBdr>
          <w:top w:val="nil"/>
          <w:left w:val="nil"/>
          <w:bottom w:val="nil"/>
          <w:right w:val="nil"/>
          <w:between w:val="nil"/>
        </w:pBdr>
        <w:spacing w:line="312" w:lineRule="auto"/>
        <w:jc w:val="both"/>
        <w:rPr>
          <w:color w:val="FF0000"/>
        </w:rPr>
      </w:pPr>
      <w:r>
        <w:rPr>
          <w:b/>
          <w:bCs/>
          <w:color w:val="000000"/>
        </w:rPr>
        <w:t>7</w:t>
      </w:r>
      <w:r w:rsidR="003413A5" w:rsidRPr="00094D5E">
        <w:rPr>
          <w:b/>
          <w:bCs/>
          <w:color w:val="000000"/>
        </w:rPr>
        <w:t>.2.1.12.</w:t>
      </w:r>
      <w:r w:rsidR="003413A5" w:rsidRPr="00094D5E">
        <w:rPr>
          <w:color w:val="000000"/>
        </w:rPr>
        <w:t xml:space="preserve"> Os documentos apresentados deverão estar acompanhados de todas as alterações ou da consolidação respectiva, equivalente a situação jurídica atual.</w:t>
      </w:r>
    </w:p>
    <w:p w:rsidR="003413A5" w:rsidRPr="00094D5E" w:rsidRDefault="003413A5" w:rsidP="003413A5">
      <w:pPr>
        <w:pBdr>
          <w:top w:val="nil"/>
          <w:left w:val="nil"/>
          <w:bottom w:val="nil"/>
          <w:right w:val="nil"/>
          <w:between w:val="nil"/>
        </w:pBdr>
        <w:spacing w:line="312" w:lineRule="auto"/>
        <w:jc w:val="both"/>
        <w:rPr>
          <w:b/>
          <w:color w:val="000000"/>
        </w:rPr>
      </w:pPr>
    </w:p>
    <w:p w:rsidR="003413A5" w:rsidRPr="00094D5E" w:rsidRDefault="00334F15" w:rsidP="003413A5">
      <w:pPr>
        <w:pBdr>
          <w:top w:val="nil"/>
          <w:left w:val="nil"/>
          <w:bottom w:val="nil"/>
          <w:right w:val="nil"/>
          <w:between w:val="nil"/>
        </w:pBdr>
        <w:spacing w:line="312" w:lineRule="auto"/>
        <w:jc w:val="both"/>
        <w:rPr>
          <w:b/>
          <w:color w:val="000000"/>
        </w:rPr>
      </w:pPr>
      <w:r>
        <w:rPr>
          <w:b/>
          <w:color w:val="000000"/>
        </w:rPr>
        <w:t>7</w:t>
      </w:r>
      <w:r w:rsidR="003413A5" w:rsidRPr="00094D5E">
        <w:rPr>
          <w:b/>
          <w:color w:val="000000"/>
        </w:rPr>
        <w:t>.3. Da Habilitação Fiscal, Trabalhista e Social</w:t>
      </w:r>
    </w:p>
    <w:p w:rsidR="003413A5" w:rsidRPr="00094D5E" w:rsidRDefault="00334F15" w:rsidP="003413A5">
      <w:pPr>
        <w:pBdr>
          <w:top w:val="nil"/>
          <w:left w:val="nil"/>
          <w:bottom w:val="nil"/>
          <w:right w:val="nil"/>
          <w:between w:val="nil"/>
        </w:pBdr>
        <w:spacing w:line="312" w:lineRule="auto"/>
        <w:jc w:val="both"/>
      </w:pPr>
      <w:r>
        <w:t>7</w:t>
      </w:r>
      <w:r w:rsidR="003413A5" w:rsidRPr="00094D5E">
        <w:t xml:space="preserve">.3.1 Prova de inscrição no Cadastro Nacional de Pessoa Jurídica </w:t>
      </w:r>
      <w:r w:rsidR="003413A5" w:rsidRPr="00E22E5E">
        <w:rPr>
          <w:b/>
        </w:rPr>
        <w:t>(CNPJ)</w:t>
      </w:r>
      <w:r w:rsidR="003413A5" w:rsidRPr="00094D5E">
        <w:t xml:space="preserve">, ou no Cadastro de Pessoas Físicas, conforme o caso; </w:t>
      </w:r>
    </w:p>
    <w:p w:rsidR="003413A5" w:rsidRPr="00094D5E" w:rsidRDefault="00334F15" w:rsidP="003413A5">
      <w:pPr>
        <w:pBdr>
          <w:top w:val="nil"/>
          <w:left w:val="nil"/>
          <w:bottom w:val="nil"/>
          <w:right w:val="nil"/>
          <w:between w:val="nil"/>
        </w:pBdr>
        <w:spacing w:line="312" w:lineRule="auto"/>
        <w:jc w:val="both"/>
      </w:pPr>
      <w:r>
        <w:t>7</w:t>
      </w:r>
      <w:r w:rsidR="003413A5" w:rsidRPr="00094D5E">
        <w:t xml:space="preserve">.3.2. Prova de </w:t>
      </w:r>
      <w:r w:rsidR="003413A5" w:rsidRPr="00E22E5E">
        <w:rPr>
          <w:b/>
        </w:rPr>
        <w:t>inscrição</w:t>
      </w:r>
      <w:r w:rsidR="003413A5" w:rsidRPr="00094D5E">
        <w:t xml:space="preserve"> no cadastro de contribuintes </w:t>
      </w:r>
      <w:r w:rsidR="003413A5" w:rsidRPr="00E22E5E">
        <w:rPr>
          <w:b/>
        </w:rPr>
        <w:t>estadual e/ou municipal</w:t>
      </w:r>
      <w:r w:rsidR="003413A5" w:rsidRPr="00094D5E">
        <w:t xml:space="preserve">, se houver, relativo ao domicílio ou sede do licitante, pertinente ao seu ramo de atividade e compatível com o objeto contratual; </w:t>
      </w:r>
    </w:p>
    <w:p w:rsidR="003413A5" w:rsidRPr="00094D5E" w:rsidRDefault="00334F15" w:rsidP="003413A5">
      <w:pPr>
        <w:pBdr>
          <w:top w:val="nil"/>
          <w:left w:val="nil"/>
          <w:bottom w:val="nil"/>
          <w:right w:val="nil"/>
          <w:between w:val="nil"/>
        </w:pBdr>
        <w:spacing w:line="312" w:lineRule="auto"/>
        <w:jc w:val="both"/>
      </w:pPr>
      <w:r>
        <w:t>7</w:t>
      </w:r>
      <w:r w:rsidR="003413A5" w:rsidRPr="00094D5E">
        <w:t xml:space="preserve">.3.3. Prova de regularidade para com as </w:t>
      </w:r>
      <w:r w:rsidR="003413A5" w:rsidRPr="00E22E5E">
        <w:rPr>
          <w:b/>
        </w:rPr>
        <w:t>Fazendas federal, estadual/distrital e Municipal</w:t>
      </w:r>
      <w:r w:rsidR="003413A5" w:rsidRPr="00094D5E">
        <w:t xml:space="preserve"> do domicílio ou sede do licitante, ou outra equivalente, na forma da lei;</w:t>
      </w:r>
    </w:p>
    <w:p w:rsidR="003413A5" w:rsidRPr="00094D5E" w:rsidRDefault="00334F15" w:rsidP="003413A5">
      <w:pPr>
        <w:pBdr>
          <w:top w:val="nil"/>
          <w:left w:val="nil"/>
          <w:bottom w:val="nil"/>
          <w:right w:val="nil"/>
          <w:between w:val="nil"/>
        </w:pBdr>
        <w:spacing w:line="312" w:lineRule="auto"/>
        <w:jc w:val="both"/>
      </w:pPr>
      <w:r>
        <w:t>7</w:t>
      </w:r>
      <w:r w:rsidR="003413A5" w:rsidRPr="00094D5E">
        <w:t xml:space="preserve">.3.4. Prova de regularidade relativa à Seguridade Social e ao Fundo de Garantia por Tempo de Serviço </w:t>
      </w:r>
      <w:r w:rsidR="003413A5" w:rsidRPr="00E22E5E">
        <w:rPr>
          <w:b/>
        </w:rPr>
        <w:t>(FGTS),</w:t>
      </w:r>
      <w:r w:rsidR="003413A5" w:rsidRPr="00094D5E">
        <w:t xml:space="preserve"> demonstrando situação regular no cumprimento dos encargos sociais instituídos por lei. </w:t>
      </w:r>
    </w:p>
    <w:p w:rsidR="003413A5" w:rsidRPr="00094D5E" w:rsidRDefault="00334F15" w:rsidP="003413A5">
      <w:pPr>
        <w:pBdr>
          <w:top w:val="nil"/>
          <w:left w:val="nil"/>
          <w:bottom w:val="nil"/>
          <w:right w:val="nil"/>
          <w:between w:val="nil"/>
        </w:pBdr>
        <w:spacing w:line="312" w:lineRule="auto"/>
        <w:jc w:val="both"/>
      </w:pPr>
      <w:r>
        <w:t>7</w:t>
      </w:r>
      <w:r w:rsidR="003413A5" w:rsidRPr="00094D5E">
        <w:t xml:space="preserve">.3.5. Prova de inexistência de débitos inadimplidos perante a </w:t>
      </w:r>
      <w:r w:rsidR="003413A5" w:rsidRPr="00E22E5E">
        <w:rPr>
          <w:b/>
        </w:rPr>
        <w:t>Justiça do Trabalho</w:t>
      </w:r>
      <w:r w:rsidR="003413A5" w:rsidRPr="00094D5E">
        <w:t xml:space="preserve">, mediante </w:t>
      </w:r>
      <w:r w:rsidR="003413A5" w:rsidRPr="00094D5E">
        <w:lastRenderedPageBreak/>
        <w:t xml:space="preserve">apresentação de certidão </w:t>
      </w:r>
      <w:r w:rsidR="003413A5" w:rsidRPr="00094D5E">
        <w:rPr>
          <w:color w:val="000000"/>
        </w:rPr>
        <w:t>negativa ou positiva com efeito de negativa</w:t>
      </w:r>
      <w:r w:rsidR="003413A5" w:rsidRPr="00094D5E">
        <w:t>, nos termos do Título VII-A da Consolidação das Leis do Trabalho, aprovada pelo decreto-Lei n.º 5.452 de 1o de maio de 1943, regente para as relações de trabalho.</w:t>
      </w:r>
    </w:p>
    <w:p w:rsidR="003413A5" w:rsidRPr="00094D5E" w:rsidRDefault="00334F15" w:rsidP="003413A5">
      <w:pPr>
        <w:pBdr>
          <w:top w:val="nil"/>
          <w:left w:val="nil"/>
          <w:bottom w:val="nil"/>
          <w:right w:val="nil"/>
          <w:between w:val="nil"/>
        </w:pBdr>
        <w:spacing w:line="312" w:lineRule="auto"/>
        <w:jc w:val="both"/>
      </w:pPr>
      <w:r>
        <w:t>7</w:t>
      </w:r>
      <w:r w:rsidR="003413A5" w:rsidRPr="00094D5E">
        <w:t xml:space="preserve">.3.6. Declaração expressa de que o licitante não emprega trabalhador menor nas situações especificadas no inciso XXXIII do art. 7º da </w:t>
      </w:r>
      <w:r w:rsidR="003413A5" w:rsidRPr="00094D5E">
        <w:rPr>
          <w:i/>
          <w:iCs/>
        </w:rPr>
        <w:t>Constituição da República</w:t>
      </w:r>
      <w:r w:rsidR="003413A5">
        <w:t xml:space="preserve">, </w:t>
      </w:r>
      <w:r w:rsidR="00C35283">
        <w:rPr>
          <w:b/>
        </w:rPr>
        <w:t xml:space="preserve">Anexo </w:t>
      </w:r>
      <w:r w:rsidR="003413A5">
        <w:rPr>
          <w:b/>
        </w:rPr>
        <w:t>II</w:t>
      </w:r>
      <w:r w:rsidR="003413A5">
        <w:t>.</w:t>
      </w:r>
    </w:p>
    <w:p w:rsidR="003413A5" w:rsidRPr="00094D5E" w:rsidRDefault="00334F15" w:rsidP="003413A5">
      <w:pPr>
        <w:pBdr>
          <w:top w:val="nil"/>
          <w:left w:val="nil"/>
          <w:bottom w:val="nil"/>
          <w:right w:val="nil"/>
          <w:between w:val="nil"/>
        </w:pBdr>
        <w:spacing w:line="312" w:lineRule="auto"/>
        <w:jc w:val="both"/>
      </w:pPr>
      <w:r>
        <w:t>7</w:t>
      </w:r>
      <w:r w:rsidR="003413A5" w:rsidRPr="00094D5E">
        <w:t>.3.7.</w:t>
      </w:r>
      <w:r w:rsidR="003413A5" w:rsidRPr="00094D5E">
        <w:rPr>
          <w:b/>
        </w:rPr>
        <w:t xml:space="preserve">  </w:t>
      </w:r>
      <w:r w:rsidR="003413A5" w:rsidRPr="00094D5E">
        <w:t>Os documentos referidos acima poderão ser substituídos ou supridos, no todo ou em parte, por outros meios hábeis a provar a regularidade do licitante.</w:t>
      </w:r>
    </w:p>
    <w:p w:rsidR="003413A5" w:rsidRPr="00094D5E" w:rsidRDefault="003413A5" w:rsidP="003413A5">
      <w:pPr>
        <w:pBdr>
          <w:top w:val="nil"/>
          <w:left w:val="nil"/>
          <w:bottom w:val="nil"/>
          <w:right w:val="nil"/>
          <w:between w:val="nil"/>
        </w:pBdr>
        <w:spacing w:line="312" w:lineRule="auto"/>
        <w:jc w:val="both"/>
      </w:pPr>
    </w:p>
    <w:p w:rsidR="003413A5" w:rsidRPr="00094D5E" w:rsidRDefault="00334F15" w:rsidP="003413A5">
      <w:pPr>
        <w:keepNext/>
        <w:keepLines/>
        <w:pBdr>
          <w:top w:val="nil"/>
          <w:left w:val="nil"/>
          <w:bottom w:val="nil"/>
          <w:right w:val="nil"/>
          <w:between w:val="nil"/>
        </w:pBdr>
        <w:tabs>
          <w:tab w:val="left" w:pos="567"/>
        </w:tabs>
        <w:spacing w:line="312" w:lineRule="auto"/>
        <w:jc w:val="both"/>
        <w:rPr>
          <w:b/>
          <w:color w:val="000000"/>
        </w:rPr>
      </w:pPr>
      <w:r>
        <w:rPr>
          <w:b/>
        </w:rPr>
        <w:t>7</w:t>
      </w:r>
      <w:r w:rsidR="003413A5" w:rsidRPr="00094D5E">
        <w:rPr>
          <w:b/>
        </w:rPr>
        <w:t>.4.</w:t>
      </w:r>
      <w:r w:rsidR="003413A5" w:rsidRPr="00094D5E">
        <w:t xml:space="preserve"> </w:t>
      </w:r>
      <w:r w:rsidR="003413A5" w:rsidRPr="00094D5E">
        <w:rPr>
          <w:b/>
          <w:bCs/>
        </w:rPr>
        <w:t>Da</w:t>
      </w:r>
      <w:r w:rsidR="003413A5" w:rsidRPr="00094D5E">
        <w:t xml:space="preserve"> </w:t>
      </w:r>
      <w:r w:rsidR="003413A5" w:rsidRPr="00094D5E">
        <w:rPr>
          <w:b/>
          <w:color w:val="000000"/>
        </w:rPr>
        <w:t>Qualificação Econômico-Financeira</w:t>
      </w:r>
    </w:p>
    <w:p w:rsidR="003413A5" w:rsidRPr="00094D5E" w:rsidRDefault="00334F15" w:rsidP="003413A5">
      <w:pPr>
        <w:pBdr>
          <w:top w:val="nil"/>
          <w:left w:val="nil"/>
          <w:bottom w:val="nil"/>
          <w:right w:val="nil"/>
          <w:between w:val="nil"/>
        </w:pBdr>
        <w:spacing w:line="312" w:lineRule="auto"/>
        <w:jc w:val="both"/>
      </w:pPr>
      <w:r>
        <w:t>7</w:t>
      </w:r>
      <w:r w:rsidR="003413A5" w:rsidRPr="00094D5E">
        <w:t xml:space="preserve">.4.1. Certidão negativa de feitos sobre </w:t>
      </w:r>
      <w:r w:rsidR="003413A5" w:rsidRPr="00E22E5E">
        <w:rPr>
          <w:b/>
        </w:rPr>
        <w:t>falência</w:t>
      </w:r>
      <w:r w:rsidR="003413A5" w:rsidRPr="00094D5E">
        <w:t xml:space="preserve"> expedida pelo distribuidor da sede da empresa proponente licitante.</w:t>
      </w:r>
    </w:p>
    <w:p w:rsidR="003413A5" w:rsidRPr="00094D5E" w:rsidRDefault="00334F15" w:rsidP="003413A5">
      <w:pPr>
        <w:pBdr>
          <w:top w:val="nil"/>
          <w:left w:val="nil"/>
          <w:bottom w:val="nil"/>
          <w:right w:val="nil"/>
          <w:between w:val="nil"/>
        </w:pBdr>
        <w:spacing w:line="312" w:lineRule="auto"/>
        <w:jc w:val="both"/>
      </w:pPr>
      <w:r>
        <w:t>7</w:t>
      </w:r>
      <w:r w:rsidR="003413A5" w:rsidRPr="00094D5E">
        <w:t>.4.1.1. Na hipótese em que a certidão for positiva, caso a empresa se encontre em recuperação judicial ou extrajudicial, deve o licitante apresentar comprovante da homologação/deferimento, pelo juízo competente do plano de recuperação em vigor.</w:t>
      </w:r>
    </w:p>
    <w:p w:rsidR="003413A5" w:rsidRPr="00094D5E" w:rsidRDefault="00334F15" w:rsidP="003413A5">
      <w:pPr>
        <w:pBdr>
          <w:top w:val="nil"/>
          <w:left w:val="nil"/>
          <w:bottom w:val="nil"/>
          <w:right w:val="nil"/>
          <w:between w:val="nil"/>
        </w:pBdr>
        <w:spacing w:line="312" w:lineRule="auto"/>
        <w:jc w:val="both"/>
      </w:pPr>
      <w:r>
        <w:t>7</w:t>
      </w:r>
      <w:r w:rsidR="003413A5" w:rsidRPr="00094D5E">
        <w:t xml:space="preserve">.4.2. </w:t>
      </w:r>
      <w:r w:rsidR="003413A5" w:rsidRPr="005055D8">
        <w:rPr>
          <w:b/>
        </w:rPr>
        <w:t>Cálculo dos Índices de Liquidez Geral (LG) e Liquidez Corrente (LC),</w:t>
      </w:r>
      <w:r w:rsidR="003413A5" w:rsidRPr="00094D5E">
        <w:t xml:space="preserve"> superiores a 1 (um), comprovados mediante a apresentação de </w:t>
      </w:r>
      <w:r w:rsidR="003413A5" w:rsidRPr="005055D8">
        <w:rPr>
          <w:b/>
        </w:rPr>
        <w:t>balanço patrimonial</w:t>
      </w:r>
      <w:r w:rsidR="003413A5" w:rsidRPr="00094D5E">
        <w:t xml:space="preserve">, demonstração de resultado de exercício e demais demonstrações contábeis dos 2 (dois) últimos exercícios sociais </w:t>
      </w:r>
      <w:r w:rsidR="003413A5" w:rsidRPr="00E22E5E">
        <w:rPr>
          <w:b/>
        </w:rPr>
        <w:t>(202</w:t>
      </w:r>
      <w:r w:rsidR="003413A5">
        <w:rPr>
          <w:b/>
        </w:rPr>
        <w:t>3</w:t>
      </w:r>
      <w:r w:rsidR="003413A5" w:rsidRPr="00E22E5E">
        <w:rPr>
          <w:b/>
        </w:rPr>
        <w:t xml:space="preserve"> e 202</w:t>
      </w:r>
      <w:r w:rsidR="003413A5">
        <w:rPr>
          <w:b/>
        </w:rPr>
        <w:t>4</w:t>
      </w:r>
      <w:r w:rsidR="003413A5" w:rsidRPr="00E22E5E">
        <w:rPr>
          <w:b/>
        </w:rPr>
        <w:t>)</w:t>
      </w:r>
      <w:r w:rsidR="003413A5">
        <w:t xml:space="preserve"> </w:t>
      </w:r>
      <w:r w:rsidR="003413A5" w:rsidRPr="00094D5E">
        <w:t>e obtidos pela aplicação das seguintes fórmulas:</w:t>
      </w:r>
    </w:p>
    <w:p w:rsidR="003413A5" w:rsidRPr="00E3564E" w:rsidRDefault="003413A5" w:rsidP="003413A5">
      <w:pPr>
        <w:pBdr>
          <w:top w:val="nil"/>
          <w:left w:val="nil"/>
          <w:bottom w:val="nil"/>
          <w:right w:val="nil"/>
          <w:between w:val="nil"/>
        </w:pBdr>
        <w:spacing w:line="312" w:lineRule="auto"/>
        <w:ind w:left="900" w:hanging="431"/>
        <w:jc w:val="both"/>
        <w:rPr>
          <w:u w:val="single"/>
        </w:rPr>
      </w:pPr>
      <w:r w:rsidRPr="00E3564E">
        <w:rPr>
          <w:u w:val="single"/>
        </w:rPr>
        <w:t xml:space="preserve">I - Liquidez Geral (LG) = (Ativo Circulante + Realizável a Longo Prazo) / (Passivo Circulante + Passivo Não Circulante); </w:t>
      </w:r>
    </w:p>
    <w:p w:rsidR="003413A5" w:rsidRPr="00E3564E" w:rsidRDefault="003413A5" w:rsidP="003413A5">
      <w:pPr>
        <w:pBdr>
          <w:top w:val="nil"/>
          <w:left w:val="nil"/>
          <w:bottom w:val="nil"/>
          <w:right w:val="nil"/>
          <w:between w:val="nil"/>
        </w:pBdr>
        <w:spacing w:line="312" w:lineRule="auto"/>
        <w:ind w:left="426"/>
        <w:jc w:val="both"/>
        <w:rPr>
          <w:u w:val="single"/>
        </w:rPr>
      </w:pPr>
      <w:r w:rsidRPr="00E3564E">
        <w:rPr>
          <w:u w:val="single"/>
        </w:rPr>
        <w:t>II - Liquidez Corrente (LC) = (Ativo Circulante) / (Passivo Circulante).</w:t>
      </w:r>
    </w:p>
    <w:p w:rsidR="003413A5" w:rsidRPr="00094D5E" w:rsidRDefault="00334F15" w:rsidP="003413A5">
      <w:pPr>
        <w:pBdr>
          <w:top w:val="nil"/>
          <w:left w:val="nil"/>
          <w:bottom w:val="nil"/>
          <w:right w:val="nil"/>
          <w:between w:val="nil"/>
        </w:pBdr>
        <w:spacing w:line="312" w:lineRule="auto"/>
        <w:ind w:left="426"/>
        <w:jc w:val="both"/>
      </w:pPr>
      <w:r>
        <w:t>7</w:t>
      </w:r>
      <w:r w:rsidR="003413A5" w:rsidRPr="00094D5E">
        <w:t xml:space="preserve">.4.2.1. Caso a empresa licitante apresente resultado inferior ou igual a 1 (um) em qualquer dos índices de Liquidez Geral (LG) e Liquidez Corrente (LC), será exigido para fins de habilitação [capital mínimo] </w:t>
      </w:r>
      <w:r w:rsidR="003413A5" w:rsidRPr="00094D5E">
        <w:rPr>
          <w:u w:val="single"/>
        </w:rPr>
        <w:t>OU</w:t>
      </w:r>
      <w:r w:rsidR="003413A5" w:rsidRPr="00094D5E">
        <w:t xml:space="preserve"> [patrimônio líquido mínimo] de 10% [até 10%] do valor da proposta. </w:t>
      </w:r>
    </w:p>
    <w:p w:rsidR="003413A5" w:rsidRPr="00094D5E" w:rsidRDefault="00334F15" w:rsidP="003413A5">
      <w:pPr>
        <w:pBdr>
          <w:top w:val="nil"/>
          <w:left w:val="nil"/>
          <w:bottom w:val="nil"/>
          <w:right w:val="nil"/>
          <w:between w:val="nil"/>
        </w:pBdr>
        <w:spacing w:line="312" w:lineRule="auto"/>
        <w:ind w:left="426"/>
        <w:jc w:val="both"/>
      </w:pPr>
      <w:r>
        <w:t>7</w:t>
      </w:r>
      <w:r w:rsidR="003413A5" w:rsidRPr="00094D5E">
        <w:t>.4.2.2. Ou prova de possuir Patrimônio Líquido ou Capital Social mínimo de 10% [até 10%] do valor da oferta ou da planilha referente, se a oferta for menor.</w:t>
      </w:r>
    </w:p>
    <w:p w:rsidR="003413A5" w:rsidRPr="00094D5E" w:rsidRDefault="00334F15" w:rsidP="003413A5">
      <w:pPr>
        <w:pBdr>
          <w:top w:val="nil"/>
          <w:left w:val="nil"/>
          <w:bottom w:val="nil"/>
          <w:right w:val="nil"/>
          <w:between w:val="nil"/>
        </w:pBdr>
        <w:spacing w:line="312" w:lineRule="auto"/>
        <w:ind w:left="426"/>
        <w:jc w:val="both"/>
      </w:pPr>
      <w:r>
        <w:t>7</w:t>
      </w:r>
      <w:r w:rsidR="003413A5" w:rsidRPr="00094D5E">
        <w:t>.4.2.3. O balanço patrimonial, demonstração de resultado de exercício e demais demonstrações contábeis limitar-se-ão ao último exercício no caso de a pessoa</w:t>
      </w:r>
      <w:r w:rsidR="003413A5" w:rsidRPr="00094D5E">
        <w:rPr>
          <w:color w:val="FF0000"/>
        </w:rPr>
        <w:t xml:space="preserve"> </w:t>
      </w:r>
      <w:r w:rsidR="003413A5" w:rsidRPr="00094D5E">
        <w:t>jurídica ter sido constituída há menos de 2 (dois) anos.</w:t>
      </w:r>
    </w:p>
    <w:p w:rsidR="003413A5" w:rsidRPr="00094D5E" w:rsidRDefault="00334F15" w:rsidP="003413A5">
      <w:pPr>
        <w:pBdr>
          <w:top w:val="nil"/>
          <w:left w:val="nil"/>
          <w:bottom w:val="nil"/>
          <w:right w:val="nil"/>
          <w:between w:val="nil"/>
        </w:pBdr>
        <w:spacing w:line="312" w:lineRule="auto"/>
        <w:ind w:left="426"/>
        <w:jc w:val="both"/>
      </w:pPr>
      <w:r>
        <w:t>7</w:t>
      </w:r>
      <w:r w:rsidR="003413A5" w:rsidRPr="00094D5E">
        <w:t>.4.2.4. As empresas criadas no mesmo exercício financeiro da licitação deverão atender a todas as exigências da habilitação, para tanto podendo substituir os demonstrativos contábeis pelo balanço de abertura.</w:t>
      </w:r>
    </w:p>
    <w:p w:rsidR="003413A5" w:rsidRDefault="00334F15" w:rsidP="003413A5">
      <w:pPr>
        <w:pStyle w:val="Nivel3"/>
        <w:numPr>
          <w:ilvl w:val="0"/>
          <w:numId w:val="0"/>
        </w:numPr>
        <w:spacing w:before="0" w:after="0" w:line="312" w:lineRule="auto"/>
        <w:ind w:left="426"/>
        <w:rPr>
          <w:color w:val="auto"/>
          <w:sz w:val="22"/>
          <w:szCs w:val="22"/>
        </w:rPr>
      </w:pPr>
      <w:r>
        <w:rPr>
          <w:rFonts w:eastAsia="Arial"/>
          <w:color w:val="auto"/>
          <w:sz w:val="22"/>
          <w:szCs w:val="22"/>
        </w:rPr>
        <w:t>7</w:t>
      </w:r>
      <w:r w:rsidR="003413A5" w:rsidRPr="00094D5E">
        <w:rPr>
          <w:rFonts w:eastAsia="Arial"/>
          <w:color w:val="auto"/>
          <w:sz w:val="22"/>
          <w:szCs w:val="22"/>
        </w:rPr>
        <w:t>.4.2.5.</w:t>
      </w:r>
      <w:r w:rsidR="003413A5" w:rsidRPr="00094D5E">
        <w:rPr>
          <w:color w:val="auto"/>
          <w:sz w:val="22"/>
          <w:szCs w:val="22"/>
        </w:rPr>
        <w:t xml:space="preserve"> Os documentos referidos acima deverão ser exigidos com base no limite fixado pela Receita Federal do Brasil para efeito da transmissão da Escrituração Contábil Digital - ECD ao SPED.</w:t>
      </w:r>
    </w:p>
    <w:p w:rsidR="003413A5" w:rsidRDefault="00334F15" w:rsidP="003413A5">
      <w:pPr>
        <w:pStyle w:val="Nivel3"/>
        <w:numPr>
          <w:ilvl w:val="0"/>
          <w:numId w:val="0"/>
        </w:numPr>
        <w:spacing w:before="0" w:after="0" w:line="312" w:lineRule="auto"/>
        <w:ind w:left="426"/>
        <w:rPr>
          <w:rFonts w:eastAsia="Arial"/>
          <w:b/>
          <w:sz w:val="22"/>
          <w:szCs w:val="22"/>
          <w:u w:val="single" w:color="FF0000"/>
        </w:rPr>
      </w:pPr>
      <w:r>
        <w:rPr>
          <w:b/>
          <w:color w:val="auto"/>
          <w:sz w:val="22"/>
          <w:szCs w:val="22"/>
          <w:u w:val="single" w:color="FF0000"/>
        </w:rPr>
        <w:t>7</w:t>
      </w:r>
      <w:r w:rsidR="003413A5" w:rsidRPr="00857D03">
        <w:rPr>
          <w:b/>
          <w:color w:val="auto"/>
          <w:sz w:val="22"/>
          <w:szCs w:val="22"/>
          <w:u w:val="single" w:color="FF0000"/>
        </w:rPr>
        <w:t>.</w:t>
      </w:r>
      <w:r>
        <w:rPr>
          <w:b/>
          <w:color w:val="auto"/>
          <w:sz w:val="22"/>
          <w:szCs w:val="22"/>
          <w:u w:val="single" w:color="FF0000"/>
        </w:rPr>
        <w:t>4</w:t>
      </w:r>
      <w:r w:rsidR="003413A5" w:rsidRPr="00857D03">
        <w:rPr>
          <w:b/>
          <w:color w:val="auto"/>
          <w:sz w:val="22"/>
          <w:szCs w:val="22"/>
          <w:u w:val="single" w:color="FF0000"/>
        </w:rPr>
        <w:t>.2.6. Os Balanços Patrimoniais 2023</w:t>
      </w:r>
      <w:r w:rsidR="003413A5">
        <w:rPr>
          <w:b/>
          <w:color w:val="auto"/>
          <w:sz w:val="22"/>
          <w:szCs w:val="22"/>
          <w:u w:val="single" w:color="FF0000"/>
        </w:rPr>
        <w:t xml:space="preserve"> e 2024</w:t>
      </w:r>
      <w:r w:rsidR="003413A5" w:rsidRPr="00857D03">
        <w:rPr>
          <w:b/>
          <w:color w:val="auto"/>
          <w:sz w:val="22"/>
          <w:szCs w:val="22"/>
          <w:u w:val="single" w:color="FF0000"/>
        </w:rPr>
        <w:t xml:space="preserve"> deverão vir acompanhados dos </w:t>
      </w:r>
      <w:r w:rsidR="003413A5" w:rsidRPr="00857D03">
        <w:rPr>
          <w:rFonts w:eastAsia="Arial"/>
          <w:b/>
          <w:sz w:val="22"/>
          <w:szCs w:val="22"/>
          <w:u w:val="single" w:color="FF0000"/>
        </w:rPr>
        <w:t>Cálculo dos Índices de Liquidez Geral (LG) e Liquidez Corrente (LC).</w:t>
      </w:r>
    </w:p>
    <w:p w:rsidR="00C35283" w:rsidRDefault="00C35283" w:rsidP="00C35283">
      <w:pPr>
        <w:pStyle w:val="Ttulo2"/>
        <w:tabs>
          <w:tab w:val="left" w:pos="426"/>
        </w:tabs>
        <w:spacing w:before="1" w:line="276" w:lineRule="auto"/>
        <w:ind w:left="0" w:firstLine="0"/>
        <w:jc w:val="both"/>
        <w:rPr>
          <w:sz w:val="20"/>
          <w:szCs w:val="20"/>
        </w:rPr>
      </w:pPr>
    </w:p>
    <w:p w:rsidR="00C35283" w:rsidRPr="00C35283" w:rsidRDefault="00C35283" w:rsidP="00C35283">
      <w:pPr>
        <w:pStyle w:val="Ttulo2"/>
        <w:tabs>
          <w:tab w:val="left" w:pos="426"/>
        </w:tabs>
        <w:spacing w:before="1" w:line="276" w:lineRule="auto"/>
        <w:ind w:left="0" w:firstLine="0"/>
        <w:jc w:val="both"/>
        <w:rPr>
          <w:spacing w:val="-2"/>
        </w:rPr>
      </w:pPr>
      <w:r w:rsidRPr="00C35283">
        <w:t>7.5</w:t>
      </w:r>
      <w:r w:rsidRPr="00C35283">
        <w:t>. Critérios</w:t>
      </w:r>
      <w:r w:rsidRPr="00C35283">
        <w:rPr>
          <w:spacing w:val="-4"/>
        </w:rPr>
        <w:t xml:space="preserve"> </w:t>
      </w:r>
      <w:r w:rsidRPr="00C35283">
        <w:t>de</w:t>
      </w:r>
      <w:r w:rsidRPr="00C35283">
        <w:rPr>
          <w:spacing w:val="-6"/>
        </w:rPr>
        <w:t xml:space="preserve"> </w:t>
      </w:r>
      <w:r w:rsidRPr="00C35283">
        <w:t>aceitabilidade</w:t>
      </w:r>
      <w:r w:rsidRPr="00C35283">
        <w:rPr>
          <w:spacing w:val="-6"/>
        </w:rPr>
        <w:t xml:space="preserve"> </w:t>
      </w:r>
      <w:r w:rsidRPr="00C35283">
        <w:t>da</w:t>
      </w:r>
      <w:r w:rsidRPr="00C35283">
        <w:rPr>
          <w:spacing w:val="-5"/>
        </w:rPr>
        <w:t xml:space="preserve"> </w:t>
      </w:r>
      <w:r w:rsidRPr="00C35283">
        <w:rPr>
          <w:spacing w:val="-2"/>
        </w:rPr>
        <w:t>proposta</w:t>
      </w:r>
    </w:p>
    <w:p w:rsidR="00C35283" w:rsidRPr="00C35283" w:rsidRDefault="00C35283" w:rsidP="00C35283">
      <w:pPr>
        <w:tabs>
          <w:tab w:val="left" w:pos="709"/>
        </w:tabs>
        <w:spacing w:before="78" w:line="276" w:lineRule="auto"/>
      </w:pPr>
      <w:r w:rsidRPr="00C35283">
        <w:lastRenderedPageBreak/>
        <w:t>8.7.1. A</w:t>
      </w:r>
      <w:r w:rsidRPr="00C35283">
        <w:rPr>
          <w:spacing w:val="-7"/>
        </w:rPr>
        <w:t xml:space="preserve"> </w:t>
      </w:r>
      <w:r w:rsidRPr="00C35283">
        <w:t>proposta</w:t>
      </w:r>
      <w:r w:rsidRPr="00C35283">
        <w:rPr>
          <w:spacing w:val="-2"/>
        </w:rPr>
        <w:t xml:space="preserve"> </w:t>
      </w:r>
      <w:r w:rsidRPr="00C35283">
        <w:t>de</w:t>
      </w:r>
      <w:r w:rsidRPr="00C35283">
        <w:rPr>
          <w:spacing w:val="-4"/>
        </w:rPr>
        <w:t xml:space="preserve"> </w:t>
      </w:r>
      <w:r w:rsidRPr="00C35283">
        <w:t>preços</w:t>
      </w:r>
      <w:r w:rsidRPr="00C35283">
        <w:rPr>
          <w:spacing w:val="-2"/>
        </w:rPr>
        <w:t xml:space="preserve"> </w:t>
      </w:r>
      <w:r w:rsidRPr="00C35283">
        <w:t>deverá</w:t>
      </w:r>
      <w:r w:rsidRPr="00C35283">
        <w:rPr>
          <w:spacing w:val="-2"/>
        </w:rPr>
        <w:t xml:space="preserve"> conter:</w:t>
      </w:r>
    </w:p>
    <w:p w:rsidR="00C35283" w:rsidRPr="00C35283" w:rsidRDefault="00C35283" w:rsidP="00C35283">
      <w:pPr>
        <w:pStyle w:val="PargrafodaLista"/>
        <w:tabs>
          <w:tab w:val="left" w:pos="709"/>
          <w:tab w:val="left" w:pos="851"/>
        </w:tabs>
        <w:spacing w:before="76" w:line="276" w:lineRule="auto"/>
        <w:ind w:left="0"/>
      </w:pPr>
      <w:r w:rsidRPr="00C35283">
        <w:t>8.7.2.Modalidade</w:t>
      </w:r>
      <w:r w:rsidRPr="00C35283">
        <w:rPr>
          <w:spacing w:val="-3"/>
        </w:rPr>
        <w:t xml:space="preserve"> </w:t>
      </w:r>
      <w:r w:rsidRPr="00C35283">
        <w:t>e</w:t>
      </w:r>
      <w:r w:rsidRPr="00C35283">
        <w:rPr>
          <w:spacing w:val="-5"/>
        </w:rPr>
        <w:t xml:space="preserve"> </w:t>
      </w:r>
      <w:r w:rsidRPr="00C35283">
        <w:t>número</w:t>
      </w:r>
      <w:r w:rsidRPr="00C35283">
        <w:rPr>
          <w:spacing w:val="-5"/>
        </w:rPr>
        <w:t xml:space="preserve"> </w:t>
      </w:r>
      <w:r w:rsidRPr="00C35283">
        <w:t>da</w:t>
      </w:r>
      <w:r w:rsidRPr="00C35283">
        <w:rPr>
          <w:spacing w:val="-3"/>
        </w:rPr>
        <w:t xml:space="preserve"> </w:t>
      </w:r>
      <w:r w:rsidRPr="00C35283">
        <w:rPr>
          <w:spacing w:val="-2"/>
        </w:rPr>
        <w:t xml:space="preserve">licitação; </w:t>
      </w:r>
    </w:p>
    <w:p w:rsidR="00C35283" w:rsidRPr="00C35283" w:rsidRDefault="00C35283" w:rsidP="00C35283">
      <w:pPr>
        <w:pStyle w:val="PargrafodaLista"/>
        <w:numPr>
          <w:ilvl w:val="2"/>
          <w:numId w:val="22"/>
        </w:numPr>
        <w:tabs>
          <w:tab w:val="left" w:pos="709"/>
          <w:tab w:val="left" w:pos="851"/>
        </w:tabs>
        <w:autoSpaceDE w:val="0"/>
        <w:autoSpaceDN w:val="0"/>
        <w:spacing w:before="75" w:line="276" w:lineRule="auto"/>
        <w:ind w:left="0" w:firstLine="0"/>
      </w:pPr>
      <w:r w:rsidRPr="00C35283">
        <w:t>Especificação</w:t>
      </w:r>
      <w:r w:rsidRPr="00C35283">
        <w:rPr>
          <w:spacing w:val="-6"/>
        </w:rPr>
        <w:t xml:space="preserve"> </w:t>
      </w:r>
      <w:r w:rsidRPr="00C35283">
        <w:t>sucinta</w:t>
      </w:r>
      <w:r w:rsidRPr="00C35283">
        <w:rPr>
          <w:spacing w:val="-5"/>
        </w:rPr>
        <w:t xml:space="preserve"> </w:t>
      </w:r>
      <w:r w:rsidRPr="00C35283">
        <w:t>do</w:t>
      </w:r>
      <w:r w:rsidRPr="00C35283">
        <w:rPr>
          <w:spacing w:val="-3"/>
        </w:rPr>
        <w:t xml:space="preserve"> </w:t>
      </w:r>
      <w:r w:rsidRPr="00C35283">
        <w:t>objeto</w:t>
      </w:r>
      <w:r w:rsidRPr="00C35283">
        <w:rPr>
          <w:spacing w:val="-4"/>
        </w:rPr>
        <w:t xml:space="preserve"> </w:t>
      </w:r>
      <w:r w:rsidRPr="00C35283">
        <w:rPr>
          <w:spacing w:val="-2"/>
        </w:rPr>
        <w:t>licitado;</w:t>
      </w:r>
    </w:p>
    <w:p w:rsidR="00C35283" w:rsidRPr="00C35283" w:rsidRDefault="00C35283" w:rsidP="00C35283">
      <w:pPr>
        <w:tabs>
          <w:tab w:val="left" w:pos="709"/>
          <w:tab w:val="left" w:pos="851"/>
        </w:tabs>
        <w:spacing w:line="276" w:lineRule="auto"/>
        <w:ind w:right="275"/>
      </w:pPr>
      <w:r w:rsidRPr="00C35283">
        <w:t>8.7.4.</w:t>
      </w:r>
      <w:r w:rsidRPr="00C35283">
        <w:rPr>
          <w:spacing w:val="25"/>
        </w:rPr>
        <w:t xml:space="preserve"> </w:t>
      </w:r>
      <w:proofErr w:type="gramStart"/>
      <w:r w:rsidRPr="00C35283">
        <w:t>razão</w:t>
      </w:r>
      <w:proofErr w:type="gramEnd"/>
      <w:r w:rsidRPr="00C35283">
        <w:rPr>
          <w:spacing w:val="29"/>
        </w:rPr>
        <w:t xml:space="preserve"> </w:t>
      </w:r>
      <w:r w:rsidRPr="00C35283">
        <w:t>social,</w:t>
      </w:r>
      <w:r w:rsidRPr="00C35283">
        <w:rPr>
          <w:spacing w:val="25"/>
        </w:rPr>
        <w:t xml:space="preserve"> </w:t>
      </w:r>
      <w:r w:rsidRPr="00C35283">
        <w:t>o</w:t>
      </w:r>
      <w:r w:rsidRPr="00C35283">
        <w:rPr>
          <w:spacing w:val="29"/>
        </w:rPr>
        <w:t xml:space="preserve"> </w:t>
      </w:r>
      <w:r w:rsidRPr="00C35283">
        <w:t>número</w:t>
      </w:r>
      <w:r w:rsidRPr="00C35283">
        <w:rPr>
          <w:spacing w:val="28"/>
        </w:rPr>
        <w:t xml:space="preserve"> </w:t>
      </w:r>
      <w:r w:rsidRPr="00C35283">
        <w:t>do</w:t>
      </w:r>
      <w:r w:rsidRPr="00C35283">
        <w:rPr>
          <w:spacing w:val="28"/>
        </w:rPr>
        <w:t xml:space="preserve"> </w:t>
      </w:r>
      <w:r w:rsidRPr="00C35283">
        <w:t>CNPJ,</w:t>
      </w:r>
      <w:r w:rsidRPr="00C35283">
        <w:rPr>
          <w:spacing w:val="32"/>
        </w:rPr>
        <w:t xml:space="preserve"> </w:t>
      </w:r>
      <w:r w:rsidRPr="00C35283">
        <w:t>o</w:t>
      </w:r>
      <w:r w:rsidRPr="00C35283">
        <w:rPr>
          <w:spacing w:val="28"/>
        </w:rPr>
        <w:t xml:space="preserve"> </w:t>
      </w:r>
      <w:r w:rsidRPr="00C35283">
        <w:t>endereço</w:t>
      </w:r>
      <w:r w:rsidRPr="00C35283">
        <w:rPr>
          <w:spacing w:val="27"/>
        </w:rPr>
        <w:t xml:space="preserve"> </w:t>
      </w:r>
      <w:r w:rsidRPr="00C35283">
        <w:t>comercial,</w:t>
      </w:r>
      <w:r w:rsidRPr="00C35283">
        <w:rPr>
          <w:spacing w:val="27"/>
        </w:rPr>
        <w:t xml:space="preserve"> </w:t>
      </w:r>
      <w:r w:rsidRPr="00C35283">
        <w:t>o</w:t>
      </w:r>
      <w:r w:rsidRPr="00C35283">
        <w:rPr>
          <w:spacing w:val="28"/>
        </w:rPr>
        <w:t xml:space="preserve"> </w:t>
      </w:r>
      <w:r w:rsidRPr="00C35283">
        <w:t>telefone</w:t>
      </w:r>
      <w:r w:rsidRPr="00C35283">
        <w:rPr>
          <w:spacing w:val="31"/>
        </w:rPr>
        <w:t xml:space="preserve"> </w:t>
      </w:r>
      <w:r w:rsidRPr="00C35283">
        <w:t>e</w:t>
      </w:r>
      <w:r w:rsidRPr="00C35283">
        <w:rPr>
          <w:spacing w:val="26"/>
        </w:rPr>
        <w:t xml:space="preserve"> </w:t>
      </w:r>
      <w:r w:rsidRPr="00C35283">
        <w:t>endereço eletrônico da proponente licitante;</w:t>
      </w:r>
    </w:p>
    <w:p w:rsidR="00C35283" w:rsidRPr="00C35283" w:rsidRDefault="00C35283" w:rsidP="00C35283">
      <w:pPr>
        <w:pStyle w:val="Corpodetexto"/>
        <w:spacing w:line="276" w:lineRule="auto"/>
        <w:ind w:left="0"/>
        <w:jc w:val="both"/>
      </w:pPr>
    </w:p>
    <w:p w:rsidR="00B83DAB" w:rsidRPr="00AD0C85" w:rsidRDefault="00334F15" w:rsidP="00AD0C85">
      <w:pPr>
        <w:widowControl/>
        <w:spacing w:line="276" w:lineRule="auto"/>
        <w:jc w:val="both"/>
        <w:rPr>
          <w:b/>
          <w:bCs/>
        </w:rPr>
      </w:pPr>
      <w:bookmarkStart w:id="3" w:name="_GoBack"/>
      <w:bookmarkEnd w:id="3"/>
      <w:r>
        <w:rPr>
          <w:b/>
          <w:bCs/>
        </w:rPr>
        <w:t>8</w:t>
      </w:r>
      <w:r w:rsidR="00BF6EAA" w:rsidRPr="00AD0C85">
        <w:rPr>
          <w:b/>
          <w:bCs/>
        </w:rPr>
        <w:t>. DAS O</w:t>
      </w:r>
      <w:r w:rsidR="00777441" w:rsidRPr="00AD0C85">
        <w:rPr>
          <w:b/>
          <w:bCs/>
        </w:rPr>
        <w:t>BRIGAÇÕES E RESPONSABILIDADES DA</w:t>
      </w:r>
      <w:r w:rsidR="00BF6EAA" w:rsidRPr="00AD0C85">
        <w:rPr>
          <w:b/>
          <w:bCs/>
        </w:rPr>
        <w:t xml:space="preserve"> CONTRATAD</w:t>
      </w:r>
      <w:r w:rsidR="00777441" w:rsidRPr="00AD0C85">
        <w:rPr>
          <w:b/>
          <w:bCs/>
        </w:rPr>
        <w:t>A</w:t>
      </w:r>
    </w:p>
    <w:p w:rsidR="0063018E" w:rsidRPr="00AD0C85" w:rsidRDefault="0063018E" w:rsidP="00AD0C85">
      <w:pPr>
        <w:widowControl/>
        <w:spacing w:line="276" w:lineRule="auto"/>
        <w:jc w:val="both"/>
        <w:rPr>
          <w:b/>
          <w:bCs/>
        </w:rPr>
      </w:pPr>
    </w:p>
    <w:p w:rsidR="00777441" w:rsidRPr="00AD0C85" w:rsidRDefault="00777441" w:rsidP="00AD0C85">
      <w:pPr>
        <w:widowControl/>
        <w:spacing w:line="276" w:lineRule="auto"/>
        <w:jc w:val="both"/>
      </w:pPr>
      <w:r w:rsidRPr="00AD0C85">
        <w:t xml:space="preserve">A contratada obriga-se a executar o objeto contratado em conformidade com as disposições da </w:t>
      </w:r>
      <w:r w:rsidRPr="00AD0C85">
        <w:rPr>
          <w:rStyle w:val="Forte"/>
        </w:rPr>
        <w:t>Lei nº 14.133/2021</w:t>
      </w:r>
      <w:r w:rsidRPr="00AD0C85">
        <w:t xml:space="preserve">, da legislação sanitária vigente, das normas da </w:t>
      </w:r>
      <w:r w:rsidRPr="00AD0C85">
        <w:rPr>
          <w:rStyle w:val="Forte"/>
        </w:rPr>
        <w:t>ANVISA</w:t>
      </w:r>
      <w:r w:rsidRPr="00AD0C85">
        <w:t>, do Termo de</w:t>
      </w:r>
      <w:r w:rsidR="00AD0C85" w:rsidRPr="00AD0C85">
        <w:t xml:space="preserve"> </w:t>
      </w:r>
      <w:r w:rsidRPr="00AD0C85">
        <w:t>Referência e do contrato, responsabilizando-se integralmente pela qualidade e regularidade dos produtos fornecidos.</w:t>
      </w:r>
    </w:p>
    <w:p w:rsidR="00777441" w:rsidRPr="00AD0C85" w:rsidRDefault="00777441" w:rsidP="00AD0C85">
      <w:pPr>
        <w:widowControl/>
        <w:spacing w:line="276" w:lineRule="auto"/>
        <w:jc w:val="both"/>
        <w:rPr>
          <w:b/>
          <w:bCs/>
        </w:rPr>
      </w:pPr>
    </w:p>
    <w:p w:rsidR="00D24AEF" w:rsidRPr="00AD0C85" w:rsidRDefault="00D24AEF" w:rsidP="00AD0C85">
      <w:pPr>
        <w:widowControl/>
        <w:spacing w:line="276" w:lineRule="auto"/>
        <w:jc w:val="both"/>
        <w:rPr>
          <w:b/>
        </w:rPr>
      </w:pPr>
      <w:r w:rsidRPr="00AD0C85">
        <w:rPr>
          <w:b/>
        </w:rPr>
        <w:t>Constituem obrigações e responsabilidades da Contratada:</w:t>
      </w:r>
    </w:p>
    <w:p w:rsidR="00777441" w:rsidRPr="00AD0C85" w:rsidRDefault="00777441"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fornecer</w:t>
      </w:r>
      <w:proofErr w:type="gramEnd"/>
      <w:r w:rsidRPr="00AD0C85">
        <w:rPr>
          <w:rFonts w:eastAsia="Times New Roman"/>
        </w:rPr>
        <w:t xml:space="preserve"> os produtos conforme as especificações técnicas, quantitativos e prazos estabelecidos no Termo de Referência e na Autorização de Fornecimento; </w:t>
      </w:r>
    </w:p>
    <w:p w:rsidR="00777441" w:rsidRPr="00AD0C85" w:rsidRDefault="00777441"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entregar</w:t>
      </w:r>
      <w:proofErr w:type="gramEnd"/>
      <w:r w:rsidRPr="00AD0C85">
        <w:rPr>
          <w:rFonts w:eastAsia="Times New Roman"/>
        </w:rPr>
        <w:t xml:space="preserve"> os produtos em embalagens originais, íntegras, lacradas, devidamente identificadas e dentro do prazo de validade exigido pela Administração; </w:t>
      </w:r>
    </w:p>
    <w:p w:rsidR="00777441" w:rsidRPr="00AD0C85" w:rsidRDefault="00777441"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garantir</w:t>
      </w:r>
      <w:proofErr w:type="gramEnd"/>
      <w:r w:rsidRPr="00AD0C85">
        <w:rPr>
          <w:rFonts w:eastAsia="Times New Roman"/>
        </w:rPr>
        <w:t xml:space="preserve"> que os produtos atendam às normas sanitárias vigentes e possuam regularização junto à ANVISA, quando exigida pela legislação; </w:t>
      </w:r>
    </w:p>
    <w:p w:rsidR="00777441" w:rsidRPr="00AD0C85" w:rsidRDefault="00777441"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responsabilizar</w:t>
      </w:r>
      <w:proofErr w:type="gramEnd"/>
      <w:r w:rsidRPr="00AD0C85">
        <w:rPr>
          <w:rFonts w:eastAsia="Times New Roman"/>
        </w:rPr>
        <w:t xml:space="preserve">-se pelo transporte, carga, descarga e entrega dos produtos, preservando suas condições de conservação e qualidade; </w:t>
      </w:r>
    </w:p>
    <w:p w:rsidR="00777441" w:rsidRPr="00AD0C85" w:rsidRDefault="00777441"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substituir</w:t>
      </w:r>
      <w:proofErr w:type="gramEnd"/>
      <w:r w:rsidRPr="00AD0C85">
        <w:rPr>
          <w:rFonts w:eastAsia="Times New Roman"/>
        </w:rPr>
        <w:t xml:space="preserve">, sem ônus para a Administração, os produtos recusados em razão de defeitos, avarias, irregularidades sanitárias, prazo de validade inadequado ou desconformidade com as especificações contratuais, no prazo estabelecido pela fiscalização; </w:t>
      </w:r>
    </w:p>
    <w:p w:rsidR="00777441" w:rsidRPr="00AD0C85" w:rsidRDefault="00777441"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manter</w:t>
      </w:r>
      <w:proofErr w:type="gramEnd"/>
      <w:r w:rsidRPr="00AD0C85">
        <w:rPr>
          <w:rFonts w:eastAsia="Times New Roman"/>
        </w:rPr>
        <w:t xml:space="preserve">, durante toda a execução contratual, as condições de habilitação e qualificação exigidas na licitação; </w:t>
      </w:r>
    </w:p>
    <w:p w:rsidR="00777441" w:rsidRPr="00AD0C85" w:rsidRDefault="00777441"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comunicar</w:t>
      </w:r>
      <w:proofErr w:type="gramEnd"/>
      <w:r w:rsidRPr="00AD0C85">
        <w:rPr>
          <w:rFonts w:eastAsia="Times New Roman"/>
        </w:rPr>
        <w:t xml:space="preserve"> imediatamente à Administração qualquer fato que possa comprometer o fornecimento dos produtos ou o cumprimento das obrigações assumidas; </w:t>
      </w:r>
    </w:p>
    <w:p w:rsidR="00777441" w:rsidRPr="00AD0C85" w:rsidRDefault="00777441"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reparar</w:t>
      </w:r>
      <w:proofErr w:type="gramEnd"/>
      <w:r w:rsidRPr="00AD0C85">
        <w:rPr>
          <w:rFonts w:eastAsia="Times New Roman"/>
        </w:rPr>
        <w:t xml:space="preserve"> os danos causados à Administração ou a terceiros decorrentes de culpa ou dolo na execução do contrato, sem prejuízo das demais responsabilidades legais; </w:t>
      </w:r>
    </w:p>
    <w:p w:rsidR="00777441" w:rsidRPr="00AD0C85" w:rsidRDefault="00777441"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cumprir</w:t>
      </w:r>
      <w:proofErr w:type="gramEnd"/>
      <w:r w:rsidRPr="00AD0C85">
        <w:rPr>
          <w:rFonts w:eastAsia="Times New Roman"/>
        </w:rPr>
        <w:t xml:space="preserve"> as obrigações fiscais, trabalhistas, previdenciárias, comerciais, ambientais e demais encargos decorrentes da execução contratual, não gerando qualquer vínculo empregatício entre seus empregados e a Administração; </w:t>
      </w:r>
    </w:p>
    <w:p w:rsidR="00D24AEF" w:rsidRPr="00AD0C85" w:rsidRDefault="00777441" w:rsidP="00AD0C85">
      <w:pPr>
        <w:pStyle w:val="PargrafodaLista"/>
        <w:widowControl/>
        <w:numPr>
          <w:ilvl w:val="0"/>
          <w:numId w:val="12"/>
        </w:numPr>
        <w:spacing w:line="276" w:lineRule="auto"/>
        <w:ind w:left="0" w:firstLine="0"/>
        <w:rPr>
          <w:b/>
          <w:bCs/>
        </w:rPr>
      </w:pPr>
      <w:proofErr w:type="gramStart"/>
      <w:r w:rsidRPr="00AD0C85">
        <w:rPr>
          <w:rFonts w:eastAsia="Times New Roman"/>
        </w:rPr>
        <w:t>atender</w:t>
      </w:r>
      <w:proofErr w:type="gramEnd"/>
      <w:r w:rsidRPr="00AD0C85">
        <w:rPr>
          <w:rFonts w:eastAsia="Times New Roman"/>
        </w:rPr>
        <w:t xml:space="preserve"> prontamente às solicitações do Gestor e do Fiscal do Contrato, prestando as informações e esclarecimentos necessários ao acompanhamento da execução</w:t>
      </w:r>
      <w:r w:rsidR="000E6823" w:rsidRPr="00AD0C85">
        <w:rPr>
          <w:rFonts w:eastAsia="Times New Roman"/>
        </w:rPr>
        <w:t>.</w:t>
      </w:r>
    </w:p>
    <w:p w:rsidR="000E6823" w:rsidRPr="00AD0C85" w:rsidRDefault="000E6823" w:rsidP="00AD0C85">
      <w:pPr>
        <w:widowControl/>
        <w:spacing w:line="276" w:lineRule="auto"/>
        <w:jc w:val="both"/>
      </w:pPr>
      <w:r w:rsidRPr="00AD0C85">
        <w:t xml:space="preserve">O descumprimento das obrigações assumidas sujeitará a contratada às penalidades previstas na </w:t>
      </w:r>
      <w:r w:rsidRPr="00AD0C85">
        <w:rPr>
          <w:rStyle w:val="Forte"/>
        </w:rPr>
        <w:t>Lei nº 14.133/2021</w:t>
      </w:r>
      <w:r w:rsidRPr="00AD0C85">
        <w:t>, no contrato e na legislação aplicável, assegurados o contraditório e a ampla defesa.</w:t>
      </w:r>
    </w:p>
    <w:p w:rsidR="000E6823" w:rsidRPr="00AD0C85" w:rsidRDefault="000E6823" w:rsidP="00AD0C85">
      <w:pPr>
        <w:widowControl/>
        <w:spacing w:line="276" w:lineRule="auto"/>
        <w:jc w:val="both"/>
      </w:pPr>
    </w:p>
    <w:p w:rsidR="00B83DAB" w:rsidRPr="00AD0C85" w:rsidRDefault="00BF6EAA" w:rsidP="00AD0C85">
      <w:pPr>
        <w:spacing w:line="276" w:lineRule="auto"/>
        <w:jc w:val="both"/>
        <w:rPr>
          <w:b/>
          <w:bCs/>
        </w:rPr>
      </w:pPr>
      <w:r w:rsidRPr="00AD0C85">
        <w:rPr>
          <w:b/>
          <w:bCs/>
        </w:rPr>
        <w:t>9. RESPONSABILIDADES DO CONTRATANTE</w:t>
      </w:r>
    </w:p>
    <w:p w:rsidR="00D24AEF" w:rsidRPr="00AD0C85" w:rsidRDefault="000E6823" w:rsidP="00AD0C85">
      <w:pPr>
        <w:spacing w:line="276" w:lineRule="auto"/>
        <w:jc w:val="both"/>
      </w:pPr>
      <w:r w:rsidRPr="00AD0C85">
        <w:t>Constituem responsabilidades do Contratante, por intermédio da Secretaria Municipal de Saúde de Matutina/MG</w:t>
      </w:r>
      <w:r w:rsidR="00D24AEF" w:rsidRPr="00AD0C85">
        <w:t>:</w:t>
      </w:r>
    </w:p>
    <w:p w:rsidR="000E6823" w:rsidRPr="00AD0C85" w:rsidRDefault="000E6823"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lastRenderedPageBreak/>
        <w:t>fornecer</w:t>
      </w:r>
      <w:proofErr w:type="gramEnd"/>
      <w:r w:rsidRPr="00AD0C85">
        <w:rPr>
          <w:rFonts w:eastAsia="Times New Roman"/>
        </w:rPr>
        <w:t xml:space="preserve"> à contratada todas as informações e orientações necessárias à adequada execução do objeto; </w:t>
      </w:r>
    </w:p>
    <w:p w:rsidR="000E6823" w:rsidRPr="00AD0C85" w:rsidRDefault="000E6823"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emitir</w:t>
      </w:r>
      <w:proofErr w:type="gramEnd"/>
      <w:r w:rsidRPr="00AD0C85">
        <w:rPr>
          <w:rFonts w:eastAsia="Times New Roman"/>
        </w:rPr>
        <w:t xml:space="preserve"> as Autorizações de Fornecimento, indicando os quantitativos, os locais e os prazos para entrega dos produtos; </w:t>
      </w:r>
    </w:p>
    <w:p w:rsidR="000E6823" w:rsidRPr="00AD0C85" w:rsidRDefault="000E6823"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acompanhar</w:t>
      </w:r>
      <w:proofErr w:type="gramEnd"/>
      <w:r w:rsidRPr="00AD0C85">
        <w:rPr>
          <w:rFonts w:eastAsia="Times New Roman"/>
        </w:rPr>
        <w:t xml:space="preserve"> e fiscalizar a execução contratual por meio de Gestor e Fiscal do Contrato formalmente designados, nos termos do art. 117 da Lei nº 14.133/2021; </w:t>
      </w:r>
    </w:p>
    <w:p w:rsidR="000E6823" w:rsidRPr="00AD0C85" w:rsidRDefault="000E6823"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receber</w:t>
      </w:r>
      <w:proofErr w:type="gramEnd"/>
      <w:r w:rsidRPr="00AD0C85">
        <w:rPr>
          <w:rFonts w:eastAsia="Times New Roman"/>
        </w:rPr>
        <w:t xml:space="preserve"> os produtos provisória e definitivamente, após a verificação da conformidade com as especificações estabelecidas no Termo de Referência e no contrato; </w:t>
      </w:r>
    </w:p>
    <w:p w:rsidR="000E6823" w:rsidRPr="00AD0C85" w:rsidRDefault="000E6823"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rejeitar</w:t>
      </w:r>
      <w:proofErr w:type="gramEnd"/>
      <w:r w:rsidRPr="00AD0C85">
        <w:rPr>
          <w:rFonts w:eastAsia="Times New Roman"/>
        </w:rPr>
        <w:t xml:space="preserve">, total ou parcialmente, os produtos entregues em desacordo com as especificações contratuais, exigindo sua substituição, quando cabível; </w:t>
      </w:r>
    </w:p>
    <w:p w:rsidR="000E6823" w:rsidRPr="00AD0C85" w:rsidRDefault="000E6823"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efetuar</w:t>
      </w:r>
      <w:proofErr w:type="gramEnd"/>
      <w:r w:rsidRPr="00AD0C85">
        <w:rPr>
          <w:rFonts w:eastAsia="Times New Roman"/>
        </w:rPr>
        <w:t xml:space="preserve"> o pagamento à contratada na forma e nos prazos estabelecidos no contrato, após o recebimento definitivo do objeto e o atesto da Nota Fiscal/Fatura; </w:t>
      </w:r>
    </w:p>
    <w:p w:rsidR="000E6823" w:rsidRPr="00AD0C85" w:rsidRDefault="000E6823"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aplicar</w:t>
      </w:r>
      <w:proofErr w:type="gramEnd"/>
      <w:r w:rsidRPr="00AD0C85">
        <w:rPr>
          <w:rFonts w:eastAsia="Times New Roman"/>
        </w:rPr>
        <w:t xml:space="preserve"> as sanções administrativas previstas na legislação e no contrato, quando constatado o descumprimento das obrigações assumidas pela contratada, assegurados o contraditório e a ampla defesa; </w:t>
      </w:r>
    </w:p>
    <w:p w:rsidR="000E6823" w:rsidRPr="00AD0C85" w:rsidRDefault="000E6823"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comunicar</w:t>
      </w:r>
      <w:proofErr w:type="gramEnd"/>
      <w:r w:rsidRPr="00AD0C85">
        <w:rPr>
          <w:rFonts w:eastAsia="Times New Roman"/>
        </w:rPr>
        <w:t xml:space="preserve"> à contratada, formalmente, qualquer irregularidade verificada durante a execução do contrato, fixando prazo para sua regularização; </w:t>
      </w:r>
    </w:p>
    <w:p w:rsidR="000E6823" w:rsidRPr="00AD0C85" w:rsidRDefault="000E6823"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disponibilizar</w:t>
      </w:r>
      <w:proofErr w:type="gramEnd"/>
      <w:r w:rsidRPr="00AD0C85">
        <w:rPr>
          <w:rFonts w:eastAsia="Times New Roman"/>
        </w:rPr>
        <w:t xml:space="preserve"> os meios necessários para o adequado recebimento, conferência e armazenamento dos produtos fornecidos; </w:t>
      </w:r>
    </w:p>
    <w:p w:rsidR="000E6823" w:rsidRPr="00AD0C85" w:rsidRDefault="000E6823" w:rsidP="00AD0C85">
      <w:pPr>
        <w:pStyle w:val="PargrafodaLista"/>
        <w:numPr>
          <w:ilvl w:val="0"/>
          <w:numId w:val="12"/>
        </w:numPr>
        <w:spacing w:line="276" w:lineRule="auto"/>
        <w:ind w:left="0" w:firstLine="0"/>
      </w:pPr>
      <w:proofErr w:type="gramStart"/>
      <w:r w:rsidRPr="00AD0C85">
        <w:rPr>
          <w:rFonts w:eastAsia="Times New Roman"/>
        </w:rPr>
        <w:t>manter</w:t>
      </w:r>
      <w:proofErr w:type="gramEnd"/>
      <w:r w:rsidRPr="00AD0C85">
        <w:rPr>
          <w:rFonts w:eastAsia="Times New Roman"/>
        </w:rPr>
        <w:t xml:space="preserve"> os registros e documentos relativos à execução contratual, observando os princípios da legalidade, transparência, eficiência e controle</w:t>
      </w:r>
    </w:p>
    <w:p w:rsidR="000E6823" w:rsidRPr="00AD0C85" w:rsidRDefault="000E6823" w:rsidP="00AD0C85">
      <w:pPr>
        <w:spacing w:line="276" w:lineRule="auto"/>
        <w:jc w:val="both"/>
      </w:pPr>
    </w:p>
    <w:p w:rsidR="00D24AEF" w:rsidRPr="00AD0C85" w:rsidRDefault="000E6823" w:rsidP="00AD0C85">
      <w:pPr>
        <w:spacing w:line="276" w:lineRule="auto"/>
        <w:jc w:val="both"/>
        <w:rPr>
          <w:b/>
          <w:bCs/>
        </w:rPr>
      </w:pPr>
      <w:r w:rsidRPr="00AD0C85">
        <w:t xml:space="preserve">O Contratante não responderá por quaisquer encargos trabalhistas, previdenciários, fiscais, comerciais ou civis de responsabilidade da contratada, os quais permanecerão sob sua exclusiva responsabilidade, nos termos da </w:t>
      </w:r>
      <w:r w:rsidRPr="00AD0C85">
        <w:rPr>
          <w:rStyle w:val="Forte"/>
        </w:rPr>
        <w:t>Lei nº 14.133/2021.</w:t>
      </w:r>
    </w:p>
    <w:p w:rsidR="000E6823" w:rsidRPr="00AD0C85" w:rsidRDefault="000E6823" w:rsidP="00AD0C85">
      <w:pPr>
        <w:spacing w:line="276" w:lineRule="auto"/>
        <w:jc w:val="both"/>
        <w:rPr>
          <w:b/>
          <w:bCs/>
        </w:rPr>
      </w:pPr>
    </w:p>
    <w:p w:rsidR="00B83DAB" w:rsidRPr="00AD0C85" w:rsidRDefault="00BF6EAA" w:rsidP="00AD0C85">
      <w:pPr>
        <w:pStyle w:val="Ttulo1"/>
        <w:spacing w:line="276" w:lineRule="auto"/>
        <w:ind w:left="0" w:hanging="141"/>
        <w:jc w:val="both"/>
      </w:pPr>
      <w:bookmarkStart w:id="4" w:name="_heading=h.r66qqi9yd35s" w:colFirst="0" w:colLast="0"/>
      <w:bookmarkEnd w:id="4"/>
      <w:r w:rsidRPr="00AD0C85">
        <w:t>10. DA VIGÊNCIA DA CONTRATAÇÃO E DA ATUALIZAÇÃO DOS PREÇOS</w:t>
      </w:r>
    </w:p>
    <w:p w:rsidR="00D13077" w:rsidRPr="00AD0C85" w:rsidRDefault="000E6823" w:rsidP="00AD0C85">
      <w:pPr>
        <w:spacing w:line="276" w:lineRule="auto"/>
        <w:jc w:val="both"/>
      </w:pPr>
      <w:r w:rsidRPr="00AD0C85">
        <w:t xml:space="preserve">A vigência da contratação será de </w:t>
      </w:r>
      <w:r w:rsidRPr="00AD0C85">
        <w:rPr>
          <w:rStyle w:val="Forte"/>
        </w:rPr>
        <w:t>12 (doze) meses</w:t>
      </w:r>
      <w:r w:rsidRPr="00AD0C85">
        <w:t xml:space="preserve">, contados da assinatura do contrato ou da publicação do instrumento correspondente, podendo ser prorrogada nas hipóteses e limites previstos na </w:t>
      </w:r>
      <w:r w:rsidRPr="00AD0C85">
        <w:rPr>
          <w:rStyle w:val="Forte"/>
        </w:rPr>
        <w:t>Lei nº 14.133/2021</w:t>
      </w:r>
      <w:r w:rsidRPr="00AD0C85">
        <w:t xml:space="preserve">, desde que demonstrada a </w:t>
      </w:r>
      <w:proofErr w:type="spellStart"/>
      <w:r w:rsidRPr="00AD0C85">
        <w:t>vantajosidade</w:t>
      </w:r>
      <w:proofErr w:type="spellEnd"/>
      <w:r w:rsidRPr="00AD0C85">
        <w:t xml:space="preserve"> para a Administração e atendidos os requisitos legais.</w:t>
      </w:r>
    </w:p>
    <w:p w:rsidR="000E6823" w:rsidRPr="00AD0C85" w:rsidRDefault="000E6823" w:rsidP="00AD0C85">
      <w:pPr>
        <w:spacing w:line="276" w:lineRule="auto"/>
        <w:jc w:val="both"/>
        <w:rPr>
          <w:rStyle w:val="Forte"/>
        </w:rPr>
      </w:pPr>
      <w:r w:rsidRPr="00AD0C85">
        <w:t xml:space="preserve">Quando adotado o </w:t>
      </w:r>
      <w:r w:rsidRPr="00AD0C85">
        <w:rPr>
          <w:rStyle w:val="Forte"/>
        </w:rPr>
        <w:t>Sistema de Registro de Preços</w:t>
      </w:r>
      <w:r w:rsidRPr="00AD0C85">
        <w:t xml:space="preserve">, a </w:t>
      </w:r>
      <w:r w:rsidRPr="00AD0C85">
        <w:rPr>
          <w:rStyle w:val="Forte"/>
        </w:rPr>
        <w:t>Ata de Registro de Preços</w:t>
      </w:r>
      <w:r w:rsidRPr="00AD0C85">
        <w:t xml:space="preserve"> terá vigência de </w:t>
      </w:r>
      <w:r w:rsidRPr="00AD0C85">
        <w:rPr>
          <w:rStyle w:val="Forte"/>
        </w:rPr>
        <w:t>12 (doze) meses</w:t>
      </w:r>
      <w:r w:rsidRPr="00AD0C85">
        <w:t xml:space="preserve">, podendo ser prorrogada por igual período, desde que comprovada a </w:t>
      </w:r>
      <w:proofErr w:type="spellStart"/>
      <w:r w:rsidRPr="00AD0C85">
        <w:t>vantajosidade</w:t>
      </w:r>
      <w:proofErr w:type="spellEnd"/>
      <w:r w:rsidRPr="00AD0C85">
        <w:t xml:space="preserve">, nos termos do </w:t>
      </w:r>
      <w:r w:rsidRPr="00AD0C85">
        <w:rPr>
          <w:rStyle w:val="Forte"/>
        </w:rPr>
        <w:t>art. 84 da Lei nº 14.133/2021</w:t>
      </w:r>
      <w:r w:rsidR="00B00A67" w:rsidRPr="00AD0C85">
        <w:rPr>
          <w:rStyle w:val="Forte"/>
        </w:rPr>
        <w:t>.</w:t>
      </w:r>
    </w:p>
    <w:p w:rsidR="00B00A67" w:rsidRPr="00AD0C85" w:rsidRDefault="00B00A67" w:rsidP="00AD0C85">
      <w:pPr>
        <w:spacing w:line="276" w:lineRule="auto"/>
        <w:jc w:val="both"/>
        <w:rPr>
          <w:rStyle w:val="Forte"/>
        </w:rPr>
      </w:pPr>
      <w:r w:rsidRPr="00AD0C85">
        <w:t xml:space="preserve">Os preços contratados permanecerão fixos e irreajustáveis durante os primeiros </w:t>
      </w:r>
      <w:r w:rsidRPr="00AD0C85">
        <w:rPr>
          <w:rStyle w:val="Forte"/>
        </w:rPr>
        <w:t>12 (doze) meses</w:t>
      </w:r>
      <w:r w:rsidRPr="00AD0C85">
        <w:t xml:space="preserve">, contados da data do orçamento estimado da contratação, admitindo-se reajuste após esse período, mediante aplicação do índice setorial previsto no contrato, ou, na sua ausência, do </w:t>
      </w:r>
      <w:r w:rsidRPr="00AD0C85">
        <w:rPr>
          <w:rStyle w:val="Forte"/>
        </w:rPr>
        <w:t>IPCA/IBGE</w:t>
      </w:r>
      <w:r w:rsidRPr="00AD0C85">
        <w:t xml:space="preserve">, observadas as disposições dos </w:t>
      </w:r>
      <w:proofErr w:type="spellStart"/>
      <w:r w:rsidRPr="00AD0C85">
        <w:t>arts</w:t>
      </w:r>
      <w:proofErr w:type="spellEnd"/>
      <w:r w:rsidRPr="00AD0C85">
        <w:t xml:space="preserve">. </w:t>
      </w:r>
      <w:r w:rsidRPr="00AD0C85">
        <w:rPr>
          <w:rStyle w:val="Forte"/>
        </w:rPr>
        <w:t>25, § 7º, e 92, inciso V, da Lei nº 14.133/2021.</w:t>
      </w:r>
    </w:p>
    <w:p w:rsidR="00B00A67" w:rsidRPr="00AD0C85" w:rsidRDefault="00B00A67" w:rsidP="00AD0C85">
      <w:pPr>
        <w:spacing w:line="276" w:lineRule="auto"/>
        <w:jc w:val="both"/>
      </w:pPr>
      <w:r w:rsidRPr="00AD0C85">
        <w:t xml:space="preserve">Será assegurado o </w:t>
      </w:r>
      <w:r w:rsidRPr="00AD0C85">
        <w:rPr>
          <w:rStyle w:val="Forte"/>
        </w:rPr>
        <w:t>restabelecimento do equilíbrio econômico-financeiro</w:t>
      </w:r>
      <w:r w:rsidRPr="00AD0C85">
        <w:t xml:space="preserve"> do contrato nas hipóteses legalmente previstas, mediante comprovação dos pressupostos que ensejaram a alteração extraordinária dos custos da contratação, observadas as disposições da Lei nº 14.133/2021 e demais normas aplicáveis.</w:t>
      </w:r>
    </w:p>
    <w:p w:rsidR="00B83DAB" w:rsidRPr="00AD0C85" w:rsidRDefault="00BF6EAA" w:rsidP="00AD0C85">
      <w:pPr>
        <w:spacing w:line="276" w:lineRule="auto"/>
        <w:jc w:val="both"/>
      </w:pPr>
      <w:r w:rsidRPr="00AD0C85">
        <w:t xml:space="preserve">     </w:t>
      </w:r>
    </w:p>
    <w:p w:rsidR="00B83DAB" w:rsidRPr="00AD0C85" w:rsidRDefault="00BF6EAA" w:rsidP="00AD0C85">
      <w:pPr>
        <w:pStyle w:val="Ttulo1"/>
        <w:spacing w:line="276" w:lineRule="auto"/>
        <w:ind w:left="0"/>
        <w:jc w:val="both"/>
      </w:pPr>
      <w:bookmarkStart w:id="5" w:name="_heading=h.fiqkn7md1q8l" w:colFirst="0" w:colLast="0"/>
      <w:bookmarkStart w:id="6" w:name="_heading=h.hnx9yrkdyxxl" w:colFirst="0" w:colLast="0"/>
      <w:bookmarkStart w:id="7" w:name="_heading=h.5hozt983sl8y" w:colFirst="0" w:colLast="0"/>
      <w:bookmarkStart w:id="8" w:name="_heading=h.n440f04gk8i1" w:colFirst="0" w:colLast="0"/>
      <w:bookmarkStart w:id="9" w:name="_heading=h.i48sqton3yku" w:colFirst="0" w:colLast="0"/>
      <w:bookmarkStart w:id="10" w:name="_heading=h.30es12fll7ea" w:colFirst="0" w:colLast="0"/>
      <w:bookmarkStart w:id="11" w:name="_heading=h.8vtlcmedc3bo" w:colFirst="0" w:colLast="0"/>
      <w:bookmarkStart w:id="12" w:name="_heading=h.i1ef2x8fbwlt" w:colFirst="0" w:colLast="0"/>
      <w:bookmarkStart w:id="13" w:name="_heading=h.xqzs21pey334" w:colFirst="0" w:colLast="0"/>
      <w:bookmarkStart w:id="14" w:name="_heading=h.ispstpmfbda8" w:colFirst="0" w:colLast="0"/>
      <w:bookmarkStart w:id="15" w:name="_heading=h.saoopr9g4uhk" w:colFirst="0" w:colLast="0"/>
      <w:bookmarkStart w:id="16" w:name="_heading=h.apt5973ld5o5" w:colFirst="0" w:colLast="0"/>
      <w:bookmarkEnd w:id="5"/>
      <w:bookmarkEnd w:id="6"/>
      <w:bookmarkEnd w:id="7"/>
      <w:bookmarkEnd w:id="8"/>
      <w:bookmarkEnd w:id="9"/>
      <w:bookmarkEnd w:id="10"/>
      <w:bookmarkEnd w:id="11"/>
      <w:bookmarkEnd w:id="12"/>
      <w:bookmarkEnd w:id="13"/>
      <w:bookmarkEnd w:id="14"/>
      <w:bookmarkEnd w:id="15"/>
      <w:bookmarkEnd w:id="16"/>
      <w:r w:rsidRPr="00AD0C85">
        <w:t>11. DA RESCISÃO DO CONTRATO</w:t>
      </w:r>
    </w:p>
    <w:p w:rsidR="00B91132" w:rsidRPr="00AD0C85" w:rsidRDefault="00B91132" w:rsidP="00AD0C85">
      <w:pPr>
        <w:spacing w:line="276" w:lineRule="auto"/>
        <w:jc w:val="both"/>
      </w:pPr>
      <w:r w:rsidRPr="00AD0C85">
        <w:lastRenderedPageBreak/>
        <w:t xml:space="preserve">A rescisão do contrato observará as hipóteses, procedimentos e efeitos previstos nos </w:t>
      </w:r>
      <w:proofErr w:type="spellStart"/>
      <w:r w:rsidRPr="00AD0C85">
        <w:rPr>
          <w:rStyle w:val="Forte"/>
        </w:rPr>
        <w:t>arts</w:t>
      </w:r>
      <w:proofErr w:type="spellEnd"/>
      <w:r w:rsidRPr="00AD0C85">
        <w:rPr>
          <w:rStyle w:val="Forte"/>
        </w:rPr>
        <w:t>. 137 a 139 da Lei nº 14.133/2021</w:t>
      </w:r>
      <w:r w:rsidRPr="00AD0C85">
        <w:t>, podendo ocorrer por ato unilateral da Administração, por acordo entre as partes ou por decisão judicial, conforme o caso.</w:t>
      </w:r>
    </w:p>
    <w:p w:rsidR="00B91132" w:rsidRPr="00AD0C85" w:rsidRDefault="00B91132" w:rsidP="00AD0C85">
      <w:pPr>
        <w:spacing w:line="276" w:lineRule="auto"/>
        <w:jc w:val="both"/>
      </w:pPr>
    </w:p>
    <w:p w:rsidR="00A805D5" w:rsidRPr="00AD0C85" w:rsidRDefault="00B91132" w:rsidP="00AD0C85">
      <w:pPr>
        <w:spacing w:line="276" w:lineRule="auto"/>
        <w:jc w:val="both"/>
        <w:rPr>
          <w:b/>
        </w:rPr>
      </w:pPr>
      <w:r w:rsidRPr="00AD0C85">
        <w:rPr>
          <w:b/>
        </w:rPr>
        <w:t>Constituem, entre outras, hipóteses de rescisão:</w:t>
      </w:r>
      <w:r w:rsidR="00A805D5" w:rsidRPr="00AD0C85">
        <w:rPr>
          <w:b/>
        </w:rPr>
        <w:t xml:space="preserve"> </w:t>
      </w:r>
    </w:p>
    <w:p w:rsidR="00B91132" w:rsidRPr="00AD0C85" w:rsidRDefault="00B91132"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descumprimento</w:t>
      </w:r>
      <w:proofErr w:type="gramEnd"/>
      <w:r w:rsidRPr="00AD0C85">
        <w:rPr>
          <w:rFonts w:eastAsia="Times New Roman"/>
        </w:rPr>
        <w:t xml:space="preserve"> total ou parcial das obrigações contratuais; </w:t>
      </w:r>
    </w:p>
    <w:p w:rsidR="00B91132" w:rsidRPr="00AD0C85" w:rsidRDefault="00B91132"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atraso</w:t>
      </w:r>
      <w:proofErr w:type="gramEnd"/>
      <w:r w:rsidRPr="00AD0C85">
        <w:rPr>
          <w:rFonts w:eastAsia="Times New Roman"/>
        </w:rPr>
        <w:t xml:space="preserve"> injustificado na execução do objeto; </w:t>
      </w:r>
    </w:p>
    <w:p w:rsidR="00B91132" w:rsidRPr="00AD0C85" w:rsidRDefault="00B91132"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fornecimento</w:t>
      </w:r>
      <w:proofErr w:type="gramEnd"/>
      <w:r w:rsidRPr="00AD0C85">
        <w:rPr>
          <w:rFonts w:eastAsia="Times New Roman"/>
        </w:rPr>
        <w:t xml:space="preserve"> de produtos em desacordo com as especificações contratuais; </w:t>
      </w:r>
    </w:p>
    <w:p w:rsidR="00B91132" w:rsidRPr="00AD0C85" w:rsidRDefault="00B91132"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perda</w:t>
      </w:r>
      <w:proofErr w:type="gramEnd"/>
      <w:r w:rsidRPr="00AD0C85">
        <w:rPr>
          <w:rFonts w:eastAsia="Times New Roman"/>
        </w:rPr>
        <w:t xml:space="preserve"> das condições de habilitação exigidas para a contratação, quando não regularizadas no prazo concedido; </w:t>
      </w:r>
    </w:p>
    <w:p w:rsidR="00B91132" w:rsidRPr="00AD0C85" w:rsidRDefault="00B91132" w:rsidP="00AD0C85">
      <w:pPr>
        <w:pStyle w:val="PargrafodaLista"/>
        <w:widowControl/>
        <w:numPr>
          <w:ilvl w:val="0"/>
          <w:numId w:val="12"/>
        </w:numPr>
        <w:spacing w:line="276" w:lineRule="auto"/>
        <w:ind w:left="0" w:firstLine="0"/>
        <w:rPr>
          <w:rFonts w:eastAsia="Times New Roman"/>
        </w:rPr>
      </w:pPr>
      <w:proofErr w:type="gramStart"/>
      <w:r w:rsidRPr="00AD0C85">
        <w:rPr>
          <w:rFonts w:eastAsia="Times New Roman"/>
        </w:rPr>
        <w:t>razões</w:t>
      </w:r>
      <w:proofErr w:type="gramEnd"/>
      <w:r w:rsidRPr="00AD0C85">
        <w:rPr>
          <w:rFonts w:eastAsia="Times New Roman"/>
        </w:rPr>
        <w:t xml:space="preserve"> de interesse público devidamente justificadas pela autoridade competente; </w:t>
      </w:r>
    </w:p>
    <w:p w:rsidR="00917226" w:rsidRPr="00AD0C85" w:rsidRDefault="00B91132" w:rsidP="00AD0C85">
      <w:pPr>
        <w:pStyle w:val="PargrafodaLista"/>
        <w:numPr>
          <w:ilvl w:val="0"/>
          <w:numId w:val="12"/>
        </w:numPr>
        <w:spacing w:line="276" w:lineRule="auto"/>
        <w:ind w:left="0" w:firstLine="0"/>
      </w:pPr>
      <w:proofErr w:type="gramStart"/>
      <w:r w:rsidRPr="00AD0C85">
        <w:rPr>
          <w:rFonts w:eastAsia="Times New Roman"/>
        </w:rPr>
        <w:t>demais</w:t>
      </w:r>
      <w:proofErr w:type="gramEnd"/>
      <w:r w:rsidRPr="00AD0C85">
        <w:rPr>
          <w:rFonts w:eastAsia="Times New Roman"/>
        </w:rPr>
        <w:t xml:space="preserve"> hipóteses previstas na Lei nº 14.133/2021.</w:t>
      </w:r>
    </w:p>
    <w:p w:rsidR="00917226" w:rsidRPr="00AD0C85" w:rsidRDefault="00917226" w:rsidP="00AD0C85">
      <w:pPr>
        <w:spacing w:line="276" w:lineRule="auto"/>
        <w:jc w:val="both"/>
      </w:pPr>
    </w:p>
    <w:p w:rsidR="00917226" w:rsidRPr="00AD0C85" w:rsidRDefault="00B91132" w:rsidP="00AD0C85">
      <w:pPr>
        <w:spacing w:line="276" w:lineRule="auto"/>
        <w:jc w:val="both"/>
      </w:pPr>
      <w:r w:rsidRPr="00AD0C85">
        <w:t xml:space="preserve">A rescisão será precedida da instauração do devido processo administrativo, assegurando à contratada o </w:t>
      </w:r>
      <w:r w:rsidRPr="00AD0C85">
        <w:rPr>
          <w:rStyle w:val="Forte"/>
        </w:rPr>
        <w:t>contraditório e a ampla defesa</w:t>
      </w:r>
      <w:r w:rsidRPr="00AD0C85">
        <w:t>, sem prejuízo da aplicação das sanções administrativas cabíveis e da apuração de perdas e danos, quando couber.</w:t>
      </w:r>
    </w:p>
    <w:p w:rsidR="00B91132" w:rsidRPr="00AD0C85" w:rsidRDefault="00B91132" w:rsidP="00AD0C85">
      <w:pPr>
        <w:spacing w:line="276" w:lineRule="auto"/>
        <w:jc w:val="both"/>
      </w:pPr>
      <w:r w:rsidRPr="00AD0C85">
        <w:t>Na hipótese de rescisão por culpa da contratada, a Administração poderá adotar as medidas necessárias para garantir a continuidade do fornecimento, observadas as disposições da Lei nº 14.133/2021 e o interesse público.</w:t>
      </w:r>
    </w:p>
    <w:p w:rsidR="00917226" w:rsidRPr="00AD0C85" w:rsidRDefault="00917226" w:rsidP="00AD0C85">
      <w:pPr>
        <w:spacing w:line="276" w:lineRule="auto"/>
        <w:jc w:val="both"/>
      </w:pPr>
    </w:p>
    <w:p w:rsidR="00B83DAB" w:rsidRPr="00AD0C85" w:rsidRDefault="00BF6EAA" w:rsidP="00AD0C85">
      <w:pPr>
        <w:pStyle w:val="Ttulo1"/>
        <w:spacing w:line="276" w:lineRule="auto"/>
        <w:ind w:left="0"/>
        <w:jc w:val="both"/>
        <w:rPr>
          <w:b w:val="0"/>
          <w:bCs w:val="0"/>
        </w:rPr>
      </w:pPr>
      <w:r w:rsidRPr="00AD0C85">
        <w:t xml:space="preserve">   12. DAS PENALIDADES</w:t>
      </w:r>
      <w:r w:rsidRPr="00AD0C85">
        <w:rPr>
          <w:b w:val="0"/>
          <w:bCs w:val="0"/>
        </w:rPr>
        <w:t xml:space="preserve"> </w:t>
      </w:r>
    </w:p>
    <w:p w:rsidR="00A805D5" w:rsidRPr="00AD0C85" w:rsidRDefault="00B91132" w:rsidP="00AD0C85">
      <w:pPr>
        <w:spacing w:line="276" w:lineRule="auto"/>
        <w:jc w:val="both"/>
      </w:pPr>
      <w:r w:rsidRPr="00AD0C85">
        <w:t xml:space="preserve">O descumprimento das obrigações assumidas pela contratada sujeitará às penalidades previstas nos </w:t>
      </w:r>
      <w:proofErr w:type="spellStart"/>
      <w:r w:rsidRPr="00AD0C85">
        <w:rPr>
          <w:rStyle w:val="Forte"/>
        </w:rPr>
        <w:t>arts</w:t>
      </w:r>
      <w:proofErr w:type="spellEnd"/>
      <w:r w:rsidRPr="00AD0C85">
        <w:rPr>
          <w:rStyle w:val="Forte"/>
        </w:rPr>
        <w:t>. 155 a 163 da Lei nº 14.133/2021</w:t>
      </w:r>
      <w:r w:rsidRPr="00AD0C85">
        <w:t>, sem prejuízo da responsabilidade civil e penal cabível, assegurados o contraditório e a ampla defesa.</w:t>
      </w:r>
    </w:p>
    <w:p w:rsidR="00A805D5" w:rsidRPr="00AD0C85" w:rsidRDefault="00A805D5" w:rsidP="00AD0C85">
      <w:pPr>
        <w:spacing w:line="276" w:lineRule="auto"/>
        <w:jc w:val="both"/>
      </w:pPr>
    </w:p>
    <w:p w:rsidR="00A805D5" w:rsidRPr="00AD0C85" w:rsidRDefault="00A805D5" w:rsidP="00AD0C85">
      <w:pPr>
        <w:spacing w:line="276" w:lineRule="auto"/>
        <w:jc w:val="both"/>
        <w:rPr>
          <w:b/>
        </w:rPr>
      </w:pPr>
      <w:r w:rsidRPr="00AD0C85">
        <w:rPr>
          <w:b/>
        </w:rPr>
        <w:t>Poderão ser aplicadas, conforme a gravidade da infração:</w:t>
      </w:r>
    </w:p>
    <w:p w:rsidR="00A805D5" w:rsidRPr="00AD0C85" w:rsidRDefault="00A805D5" w:rsidP="00AD0C85">
      <w:pPr>
        <w:pStyle w:val="PargrafodaLista"/>
        <w:numPr>
          <w:ilvl w:val="0"/>
          <w:numId w:val="15"/>
        </w:numPr>
        <w:spacing w:line="276" w:lineRule="auto"/>
        <w:ind w:left="0" w:firstLine="0"/>
        <w:rPr>
          <w:b/>
        </w:rPr>
      </w:pPr>
      <w:r w:rsidRPr="00AD0C85">
        <w:t>Advertência;</w:t>
      </w:r>
    </w:p>
    <w:p w:rsidR="00A805D5" w:rsidRPr="00AD0C85" w:rsidRDefault="00A805D5" w:rsidP="00AD0C85">
      <w:pPr>
        <w:pStyle w:val="PargrafodaLista"/>
        <w:numPr>
          <w:ilvl w:val="0"/>
          <w:numId w:val="15"/>
        </w:numPr>
        <w:spacing w:line="276" w:lineRule="auto"/>
        <w:ind w:left="0" w:firstLine="0"/>
        <w:rPr>
          <w:b/>
        </w:rPr>
      </w:pPr>
      <w:r w:rsidRPr="00AD0C85">
        <w:t>Multa, na forma estabelecida no instrumento contratual;</w:t>
      </w:r>
    </w:p>
    <w:p w:rsidR="00A805D5" w:rsidRPr="00AD0C85" w:rsidRDefault="00A805D5" w:rsidP="00AD0C85">
      <w:pPr>
        <w:pStyle w:val="PargrafodaLista"/>
        <w:numPr>
          <w:ilvl w:val="0"/>
          <w:numId w:val="15"/>
        </w:numPr>
        <w:spacing w:line="276" w:lineRule="auto"/>
        <w:ind w:left="0" w:firstLine="0"/>
        <w:rPr>
          <w:b/>
        </w:rPr>
      </w:pPr>
      <w:r w:rsidRPr="00AD0C85">
        <w:t>Impedimento de licitar e contratar com a Administração Pública;</w:t>
      </w:r>
    </w:p>
    <w:p w:rsidR="00A805D5" w:rsidRPr="00AD0C85" w:rsidRDefault="00A805D5" w:rsidP="00AD0C85">
      <w:pPr>
        <w:pStyle w:val="PargrafodaLista"/>
        <w:numPr>
          <w:ilvl w:val="0"/>
          <w:numId w:val="15"/>
        </w:numPr>
        <w:spacing w:line="276" w:lineRule="auto"/>
        <w:ind w:left="0" w:firstLine="0"/>
        <w:rPr>
          <w:b/>
        </w:rPr>
      </w:pPr>
      <w:r w:rsidRPr="00AD0C85">
        <w:t>Declaração de inidoneidade para licitar ou contratar com a Administração Pública, nos casos previstos em lei.</w:t>
      </w:r>
    </w:p>
    <w:p w:rsidR="00B83DAB" w:rsidRPr="00AD0C85" w:rsidRDefault="00B91132" w:rsidP="00AD0C85">
      <w:pPr>
        <w:pBdr>
          <w:top w:val="nil"/>
          <w:left w:val="nil"/>
          <w:bottom w:val="nil"/>
          <w:right w:val="nil"/>
          <w:between w:val="nil"/>
        </w:pBdr>
        <w:spacing w:before="75" w:line="276" w:lineRule="auto"/>
        <w:jc w:val="both"/>
      </w:pPr>
      <w:bookmarkStart w:id="17" w:name="_heading=h.bcfjvbjemfbc" w:colFirst="0" w:colLast="0"/>
      <w:bookmarkEnd w:id="17"/>
      <w:r w:rsidRPr="00AD0C85">
        <w:t>A aplicação das penalidades observará a gravidade da infração, os prejuízos causados à Administração, a reincidência, a boa-fé da contratada e os princípios da proporcionalidade e da razoabilidade.</w:t>
      </w:r>
    </w:p>
    <w:p w:rsidR="00B91132" w:rsidRPr="00AD0C85" w:rsidRDefault="00B91132" w:rsidP="00AD0C85">
      <w:pPr>
        <w:pBdr>
          <w:top w:val="nil"/>
          <w:left w:val="nil"/>
          <w:bottom w:val="nil"/>
          <w:right w:val="nil"/>
          <w:between w:val="nil"/>
        </w:pBdr>
        <w:spacing w:before="75" w:line="276" w:lineRule="auto"/>
        <w:jc w:val="both"/>
        <w:rPr>
          <w:color w:val="000000"/>
        </w:rPr>
      </w:pPr>
      <w:r w:rsidRPr="00AD0C85">
        <w:t xml:space="preserve">A imposição de qualquer sanção não afasta a obrigação da contratada de reparar integralmente os danos causados, nem prejudica a adoção das demais medidas administrativas e judiciais cabíveis, na forma da </w:t>
      </w:r>
      <w:r w:rsidRPr="00AD0C85">
        <w:rPr>
          <w:rStyle w:val="Forte"/>
        </w:rPr>
        <w:t>Lei nº 14.133/2021</w:t>
      </w:r>
      <w:r w:rsidRPr="00AD0C85">
        <w:t xml:space="preserve"> e das orientações do </w:t>
      </w:r>
      <w:r w:rsidRPr="00AD0C85">
        <w:rPr>
          <w:rStyle w:val="Forte"/>
        </w:rPr>
        <w:t>TCE/MG.</w:t>
      </w:r>
    </w:p>
    <w:p w:rsidR="00B91132" w:rsidRPr="00AD0C85" w:rsidRDefault="00B91132" w:rsidP="00AD0C85">
      <w:pPr>
        <w:pBdr>
          <w:top w:val="nil"/>
          <w:left w:val="nil"/>
          <w:bottom w:val="nil"/>
          <w:right w:val="nil"/>
          <w:between w:val="nil"/>
        </w:pBdr>
        <w:spacing w:before="75" w:line="276" w:lineRule="auto"/>
        <w:jc w:val="both"/>
        <w:rPr>
          <w:color w:val="000000"/>
        </w:rPr>
      </w:pPr>
    </w:p>
    <w:p w:rsidR="00B83DAB" w:rsidRPr="00AD0C85" w:rsidRDefault="00BF6EAA" w:rsidP="00AD0C85">
      <w:pPr>
        <w:pStyle w:val="Ttulo1"/>
        <w:tabs>
          <w:tab w:val="left" w:pos="567"/>
        </w:tabs>
        <w:spacing w:line="276" w:lineRule="auto"/>
        <w:ind w:left="0"/>
        <w:jc w:val="both"/>
      </w:pPr>
      <w:r w:rsidRPr="00AD0C85">
        <w:t>13. RAZÕES E EXPOSIÇÃO DA NECESSIDADE DA CONTRATAÇÃO</w:t>
      </w:r>
    </w:p>
    <w:p w:rsidR="00A805D5" w:rsidRPr="00AD0C85" w:rsidRDefault="00A805D5" w:rsidP="00AD0C85">
      <w:pPr>
        <w:pBdr>
          <w:top w:val="nil"/>
          <w:left w:val="nil"/>
          <w:bottom w:val="nil"/>
          <w:right w:val="nil"/>
          <w:between w:val="nil"/>
        </w:pBdr>
        <w:tabs>
          <w:tab w:val="left" w:pos="793"/>
        </w:tabs>
        <w:spacing w:line="276" w:lineRule="auto"/>
        <w:jc w:val="both"/>
      </w:pPr>
      <w:r w:rsidRPr="00AD0C85">
        <w:t>A</w:t>
      </w:r>
      <w:r w:rsidR="00B91132" w:rsidRPr="00AD0C85">
        <w:t xml:space="preserve"> presente contratação justifica-se pela necessidade de garantir o fornecimento contínuo de dietas enterais industrializadas, suplementos nutricionais, módulos nutricionais, </w:t>
      </w:r>
      <w:proofErr w:type="spellStart"/>
      <w:r w:rsidR="00B91132" w:rsidRPr="00AD0C85">
        <w:t>espessantes</w:t>
      </w:r>
      <w:proofErr w:type="spellEnd"/>
      <w:r w:rsidR="00B91132" w:rsidRPr="00AD0C85">
        <w:t xml:space="preserve"> alimentares e fórmulas especiais aos pacientes assistidos pela Secretaria Municipal de Saúde de Matutina/MG, conforme prescrição médica e/ou nutricional.</w:t>
      </w:r>
    </w:p>
    <w:p w:rsidR="00B91132" w:rsidRPr="00AD0C85" w:rsidRDefault="00B91132" w:rsidP="00AD0C85">
      <w:pPr>
        <w:pBdr>
          <w:top w:val="nil"/>
          <w:left w:val="nil"/>
          <w:bottom w:val="nil"/>
          <w:right w:val="nil"/>
          <w:between w:val="nil"/>
        </w:pBdr>
        <w:tabs>
          <w:tab w:val="left" w:pos="793"/>
        </w:tabs>
        <w:spacing w:line="276" w:lineRule="auto"/>
        <w:jc w:val="both"/>
      </w:pPr>
      <w:r w:rsidRPr="00AD0C85">
        <w:lastRenderedPageBreak/>
        <w:t xml:space="preserve">A terapia nutricional constitui parte essencial do tratamento de pacientes com necessidades alimentares específicas, contribuindo para a manutenção do estado nutricional, recuperação da saúde, prevenção de complicações clínicas e melhoria da qualidade de vida. A interrupção do fornecimento desses produtos poderá comprometer a continuidade dos tratamentos, ocasionar agravamento do quadro clínico dos pacientes, aumento de internações e eventual </w:t>
      </w:r>
      <w:proofErr w:type="spellStart"/>
      <w:r w:rsidRPr="00AD0C85">
        <w:t>judicialização</w:t>
      </w:r>
      <w:proofErr w:type="spellEnd"/>
      <w:r w:rsidRPr="00AD0C85">
        <w:t xml:space="preserve"> das demandas.</w:t>
      </w:r>
    </w:p>
    <w:p w:rsidR="0063018E" w:rsidRPr="00AD0C85" w:rsidRDefault="00B91132" w:rsidP="00AD0C85">
      <w:pPr>
        <w:pBdr>
          <w:top w:val="nil"/>
          <w:left w:val="nil"/>
          <w:bottom w:val="nil"/>
          <w:right w:val="nil"/>
          <w:between w:val="nil"/>
        </w:pBdr>
        <w:tabs>
          <w:tab w:val="left" w:pos="793"/>
        </w:tabs>
        <w:spacing w:line="276" w:lineRule="auto"/>
        <w:jc w:val="both"/>
      </w:pPr>
      <w:r w:rsidRPr="00AD0C85">
        <w:t xml:space="preserve">Dessa forma, a contratação mostra-se necessária para assegurar a continuidade da assistência </w:t>
      </w:r>
    </w:p>
    <w:p w:rsidR="00B91132" w:rsidRPr="00AD0C85" w:rsidRDefault="00AD0C85" w:rsidP="00AD0C85">
      <w:pPr>
        <w:pBdr>
          <w:top w:val="nil"/>
          <w:left w:val="nil"/>
          <w:bottom w:val="nil"/>
          <w:right w:val="nil"/>
          <w:between w:val="nil"/>
        </w:pBdr>
        <w:tabs>
          <w:tab w:val="left" w:pos="793"/>
        </w:tabs>
        <w:spacing w:line="276" w:lineRule="auto"/>
        <w:jc w:val="both"/>
        <w:rPr>
          <w:rStyle w:val="Forte"/>
        </w:rPr>
      </w:pPr>
      <w:proofErr w:type="gramStart"/>
      <w:r w:rsidRPr="00AD0C85">
        <w:t>n</w:t>
      </w:r>
      <w:r w:rsidR="00B91132" w:rsidRPr="00AD0C85">
        <w:t>utricional</w:t>
      </w:r>
      <w:proofErr w:type="gramEnd"/>
      <w:r w:rsidR="00B91132" w:rsidRPr="00AD0C85">
        <w:t xml:space="preserve"> no âmbito do Sistema Único de Saúde (SUS), atendendo ao interesse público e aos princípios da eficiência, continuidade dos serviços públicos, economicidade e planejamento, em conformidade com a </w:t>
      </w:r>
      <w:r w:rsidR="00B91132" w:rsidRPr="00AD0C85">
        <w:rPr>
          <w:rStyle w:val="Forte"/>
        </w:rPr>
        <w:t>Constituição Federal</w:t>
      </w:r>
      <w:r w:rsidR="00B91132" w:rsidRPr="00AD0C85">
        <w:t xml:space="preserve">, a </w:t>
      </w:r>
      <w:r w:rsidR="00B91132" w:rsidRPr="00AD0C85">
        <w:rPr>
          <w:rStyle w:val="Forte"/>
        </w:rPr>
        <w:t>Lei nº 8.080/1990</w:t>
      </w:r>
      <w:r w:rsidR="00B91132" w:rsidRPr="00AD0C85">
        <w:t xml:space="preserve"> e a </w:t>
      </w:r>
      <w:r w:rsidR="00B91132" w:rsidRPr="00AD0C85">
        <w:rPr>
          <w:rStyle w:val="Forte"/>
        </w:rPr>
        <w:t>Lei nº 14.133/2021.</w:t>
      </w:r>
    </w:p>
    <w:p w:rsidR="00B91132" w:rsidRPr="00AD0C85" w:rsidRDefault="00B91132" w:rsidP="00AD0C85">
      <w:pPr>
        <w:pBdr>
          <w:top w:val="nil"/>
          <w:left w:val="nil"/>
          <w:bottom w:val="nil"/>
          <w:right w:val="nil"/>
          <w:between w:val="nil"/>
        </w:pBdr>
        <w:tabs>
          <w:tab w:val="left" w:pos="793"/>
        </w:tabs>
        <w:spacing w:line="276" w:lineRule="auto"/>
        <w:jc w:val="both"/>
      </w:pPr>
    </w:p>
    <w:p w:rsidR="00B83DAB" w:rsidRPr="00AD0C85" w:rsidRDefault="00BF6EAA" w:rsidP="00AD0C85">
      <w:pPr>
        <w:pStyle w:val="Ttulo1"/>
        <w:tabs>
          <w:tab w:val="left" w:pos="529"/>
        </w:tabs>
        <w:spacing w:line="276" w:lineRule="auto"/>
        <w:ind w:left="0"/>
        <w:jc w:val="both"/>
      </w:pPr>
      <w:r w:rsidRPr="00AD0C85">
        <w:t>14. CICLO DO OBJETO E DESCRIÇÃO DA SOLUÇÃO ADEQUADA</w:t>
      </w:r>
    </w:p>
    <w:p w:rsidR="00A70C37" w:rsidRPr="00AD0C85" w:rsidRDefault="00A70C37" w:rsidP="00AD0C85">
      <w:pPr>
        <w:spacing w:line="276" w:lineRule="auto"/>
        <w:jc w:val="both"/>
      </w:pPr>
      <w:r w:rsidRPr="00AD0C85">
        <w:t xml:space="preserve"> </w:t>
      </w:r>
      <w:r w:rsidR="00B91132" w:rsidRPr="00AD0C85">
        <w:t>O ciclo do objeto compreende as etapas de planejamento da contratação, realização do procedimento licitatório, formalização do contrato ou da Ata de Registro de Preços, emissão das Autorizações de Fornecimento, entrega parcelada dos produtos, recebimento provisório e definitivo, fiscalização da execução contratual, pagamento, controle dos estoques e destinação ambientalmente adequada das embalagens e dos produtos eventualmente vencidos ou inutilizados, observadas as normas sanitárias e ambientais vigentes.</w:t>
      </w:r>
    </w:p>
    <w:p w:rsidR="00B91132" w:rsidRPr="00AD0C85" w:rsidRDefault="00B91132" w:rsidP="00AD0C85">
      <w:pPr>
        <w:spacing w:line="276" w:lineRule="auto"/>
        <w:jc w:val="both"/>
      </w:pPr>
      <w:r w:rsidRPr="00AD0C85">
        <w:t xml:space="preserve">Após o levantamento das alternativas disponíveis no mercado, verificou-se que a solução mais adequada consiste na </w:t>
      </w:r>
      <w:r w:rsidRPr="00AD0C85">
        <w:rPr>
          <w:rStyle w:val="Forte"/>
          <w:b w:val="0"/>
        </w:rPr>
        <w:t xml:space="preserve">aquisição parcelada de dietas enterais industrializadas, suplementos nutricionais, módulos nutricionais, </w:t>
      </w:r>
      <w:proofErr w:type="spellStart"/>
      <w:r w:rsidRPr="00AD0C85">
        <w:rPr>
          <w:rStyle w:val="Forte"/>
          <w:b w:val="0"/>
        </w:rPr>
        <w:t>espessantes</w:t>
      </w:r>
      <w:proofErr w:type="spellEnd"/>
      <w:r w:rsidRPr="00AD0C85">
        <w:rPr>
          <w:rStyle w:val="Forte"/>
          <w:b w:val="0"/>
        </w:rPr>
        <w:t xml:space="preserve"> alimentares e fórmulas especiais</w:t>
      </w:r>
      <w:r w:rsidRPr="00AD0C85">
        <w:t xml:space="preserve">, por meio de procedimento licitatório, </w:t>
      </w:r>
      <w:r w:rsidRPr="00AD0C85">
        <w:rPr>
          <w:rStyle w:val="Forte"/>
          <w:b w:val="0"/>
        </w:rPr>
        <w:t>preferencialmente utilizando o Sistema de Registro de Preços</w:t>
      </w:r>
      <w:r w:rsidRPr="00AD0C85">
        <w:t>, em razão da variação da demanda decorrente das prescrições médicas e nutricionais, da necessidade de fornecimento contínuo e da impossibilidade de previsão exata do consumo durante a vigência da contratação.</w:t>
      </w:r>
    </w:p>
    <w:p w:rsidR="00B91132" w:rsidRPr="00AD0C85" w:rsidRDefault="00B91132" w:rsidP="00AD0C85">
      <w:pPr>
        <w:spacing w:line="276" w:lineRule="auto"/>
        <w:jc w:val="both"/>
      </w:pPr>
      <w:r w:rsidRPr="00AD0C85">
        <w:t>Essa solução permite maior eficiência na gestão dos estoques, redução de perdas por vencimento dos produtos, atendimento tempestivo às necessidades dos pacientes, ampliação da competitividade entre fornecedores e melhor utilização dos recursos públicos, assegurando a continuidade da assistência nutricional prestada pela Secretaria Municipal de Saúde.</w:t>
      </w:r>
    </w:p>
    <w:p w:rsidR="00B91132" w:rsidRPr="00AD0C85" w:rsidRDefault="00B91132" w:rsidP="00AD0C85">
      <w:pPr>
        <w:spacing w:line="276" w:lineRule="auto"/>
        <w:jc w:val="both"/>
      </w:pPr>
      <w:r w:rsidRPr="00AD0C85">
        <w:t xml:space="preserve">Conclui-se, portanto, que a solução proposta é </w:t>
      </w:r>
      <w:r w:rsidRPr="00AD0C85">
        <w:rPr>
          <w:rStyle w:val="Forte"/>
          <w:b w:val="0"/>
        </w:rPr>
        <w:t>técnica, operacional e economicamente viável</w:t>
      </w:r>
      <w:r w:rsidRPr="00AD0C85">
        <w:t xml:space="preserve">, atendendo às necessidades da Administração e aos princípios do planejamento, da eficiência, da economicidade, da continuidade do serviço público e da seleção da proposta mais vantajosa, em conformidade com a </w:t>
      </w:r>
      <w:r w:rsidRPr="00AD0C85">
        <w:rPr>
          <w:rStyle w:val="Forte"/>
          <w:b w:val="0"/>
        </w:rPr>
        <w:t>Lei nº 14.133/2021</w:t>
      </w:r>
      <w:r w:rsidRPr="00AD0C85">
        <w:t xml:space="preserve">, a legislação sanitária aplicável e as orientações do </w:t>
      </w:r>
      <w:r w:rsidRPr="00AD0C85">
        <w:rPr>
          <w:rStyle w:val="Forte"/>
          <w:b w:val="0"/>
        </w:rPr>
        <w:t>Tribunal de Contas do Estado de Minas Gerais (TCE/MG).</w:t>
      </w:r>
    </w:p>
    <w:p w:rsidR="00A70C37" w:rsidRPr="00AD0C85" w:rsidRDefault="00A70C37" w:rsidP="00AD0C85">
      <w:pPr>
        <w:pBdr>
          <w:top w:val="nil"/>
          <w:left w:val="nil"/>
          <w:bottom w:val="nil"/>
          <w:right w:val="nil"/>
          <w:between w:val="nil"/>
        </w:pBdr>
        <w:spacing w:before="73" w:line="276" w:lineRule="auto"/>
        <w:jc w:val="both"/>
        <w:rPr>
          <w:color w:val="000000"/>
        </w:rPr>
      </w:pPr>
    </w:p>
    <w:p w:rsidR="00B83DAB" w:rsidRPr="00AD0C85" w:rsidRDefault="00BF6EAA" w:rsidP="00AD0C85">
      <w:pPr>
        <w:pStyle w:val="Ttulo2"/>
        <w:tabs>
          <w:tab w:val="left" w:pos="712"/>
        </w:tabs>
        <w:spacing w:line="276" w:lineRule="auto"/>
        <w:ind w:left="0" w:hanging="141"/>
        <w:jc w:val="both"/>
      </w:pPr>
      <w:r w:rsidRPr="00AD0C85">
        <w:t>15. SOBRE A POSSIBILIDADE DE SUBCONTRATAÇÃO DO OBJETO</w:t>
      </w:r>
    </w:p>
    <w:p w:rsidR="00E723D0" w:rsidRPr="00AD0C85" w:rsidRDefault="00E723D0" w:rsidP="00AD0C85">
      <w:pPr>
        <w:spacing w:line="276" w:lineRule="auto"/>
        <w:jc w:val="both"/>
      </w:pPr>
      <w:r w:rsidRPr="00AD0C85">
        <w:rPr>
          <w:rStyle w:val="Forte"/>
        </w:rPr>
        <w:t>Não será admitida a subcontratação do objeto</w:t>
      </w:r>
      <w:r w:rsidRPr="00AD0C85">
        <w:t xml:space="preserve">, tendo em vista que o fornecimento de dietas enterais industrializadas, suplementos nutricionais, módulos nutricionais, </w:t>
      </w:r>
      <w:proofErr w:type="spellStart"/>
      <w:r w:rsidRPr="00AD0C85">
        <w:t>espessantes</w:t>
      </w:r>
      <w:proofErr w:type="spellEnd"/>
      <w:r w:rsidRPr="00AD0C85">
        <w:t xml:space="preserve"> alimentares e fórmulas especiais exige controle quanto à procedência, qualidade, rastreabilidade, armazenamento, transporte e cumprimento das normas sanitárias aplicáveis, sendo tais responsabilidades inerentes à empresa contratada.</w:t>
      </w:r>
    </w:p>
    <w:p w:rsidR="00E723D0" w:rsidRPr="00AD0C85" w:rsidRDefault="00E723D0" w:rsidP="00AD0C85">
      <w:pPr>
        <w:spacing w:line="276" w:lineRule="auto"/>
        <w:jc w:val="both"/>
      </w:pPr>
      <w:r w:rsidRPr="00AD0C85">
        <w:t xml:space="preserve">A contratada deverá executar diretamente as obrigações assumidas, responsabilizando-se integralmente pelo fornecimento dos produtos, pela observância das especificações técnicas, das exigências da </w:t>
      </w:r>
      <w:r w:rsidRPr="00AD0C85">
        <w:rPr>
          <w:rStyle w:val="Forte"/>
        </w:rPr>
        <w:t>ANVISA</w:t>
      </w:r>
      <w:r w:rsidRPr="00AD0C85">
        <w:t xml:space="preserve">, dos prazos de entrega e das demais condições estabelecidas no Termo de </w:t>
      </w:r>
      <w:r w:rsidRPr="00AD0C85">
        <w:lastRenderedPageBreak/>
        <w:t>Referência e no contrato.</w:t>
      </w:r>
    </w:p>
    <w:p w:rsidR="00E723D0" w:rsidRPr="00AD0C85" w:rsidRDefault="00E723D0" w:rsidP="00AD0C85">
      <w:pPr>
        <w:spacing w:line="276" w:lineRule="auto"/>
        <w:jc w:val="both"/>
      </w:pPr>
      <w:r w:rsidRPr="00AD0C85">
        <w:t xml:space="preserve">Excepcionalmente, poderão ser admitidas atividades acessórias, como transporte ou logística, desde que não impliquem transferência da responsabilidade pela execução do objeto e não afastem a responsabilidade integral da contratada perante a Administração, observadas as disposições da </w:t>
      </w:r>
      <w:r w:rsidRPr="00AD0C85">
        <w:rPr>
          <w:rStyle w:val="Forte"/>
        </w:rPr>
        <w:t>Lei nº 14.133/2021</w:t>
      </w:r>
      <w:r w:rsidRPr="00AD0C85">
        <w:t xml:space="preserve"> e mediante prévia autorização da Administração, quando cabível.</w:t>
      </w:r>
    </w:p>
    <w:p w:rsidR="00E723D0" w:rsidRPr="00AD0C85" w:rsidRDefault="00E723D0" w:rsidP="00AD0C85">
      <w:pPr>
        <w:spacing w:line="276" w:lineRule="auto"/>
        <w:jc w:val="both"/>
        <w:rPr>
          <w:rStyle w:val="Forte"/>
        </w:rPr>
      </w:pPr>
      <w:r w:rsidRPr="00AD0C85">
        <w:t xml:space="preserve">Assim, considerando a natureza do objeto e a necessidade de garantir a qualidade, a segurança sanitária e a continuidade do atendimento aos pacientes, conclui-se pela </w:t>
      </w:r>
      <w:r w:rsidRPr="00AD0C85">
        <w:rPr>
          <w:rStyle w:val="Forte"/>
        </w:rPr>
        <w:t>vedação da subcontratação do objeto principal</w:t>
      </w:r>
      <w:r w:rsidRPr="00AD0C85">
        <w:t xml:space="preserve">, em conformidade com as boas práticas de gestão contratual e as orientações do </w:t>
      </w:r>
      <w:r w:rsidRPr="00AD0C85">
        <w:rPr>
          <w:rStyle w:val="Forte"/>
        </w:rPr>
        <w:t>TCE/MG.</w:t>
      </w:r>
    </w:p>
    <w:p w:rsidR="00E723D0" w:rsidRPr="00AD0C85" w:rsidRDefault="00E723D0" w:rsidP="00AD0C85">
      <w:pPr>
        <w:spacing w:line="276" w:lineRule="auto"/>
        <w:jc w:val="both"/>
        <w:rPr>
          <w:rStyle w:val="Forte"/>
        </w:rPr>
      </w:pPr>
    </w:p>
    <w:p w:rsidR="00367FED" w:rsidRPr="00AD0C85" w:rsidRDefault="00367FED" w:rsidP="00AD0C85">
      <w:pPr>
        <w:spacing w:line="276" w:lineRule="auto"/>
        <w:jc w:val="both"/>
        <w:rPr>
          <w:b/>
        </w:rPr>
      </w:pPr>
      <w:r w:rsidRPr="00AD0C85">
        <w:rPr>
          <w:b/>
        </w:rPr>
        <w:t>16. DA PARTICIPAÇÃO NA CONTRATAÇÃO POR CONSÓRCIOS</w:t>
      </w:r>
    </w:p>
    <w:p w:rsidR="00E723D0" w:rsidRPr="00AD0C85" w:rsidRDefault="00E723D0" w:rsidP="00AD0C85">
      <w:pPr>
        <w:spacing w:line="276" w:lineRule="auto"/>
        <w:jc w:val="both"/>
      </w:pPr>
      <w:r w:rsidRPr="00AD0C85">
        <w:rPr>
          <w:rStyle w:val="Forte"/>
        </w:rPr>
        <w:t>Não será permitida a participação de empresas reunidas em consórcio</w:t>
      </w:r>
      <w:r w:rsidRPr="00AD0C85">
        <w:t xml:space="preserve"> na presente contratação.</w:t>
      </w:r>
    </w:p>
    <w:p w:rsidR="00E723D0" w:rsidRPr="00AD0C85" w:rsidRDefault="00E723D0" w:rsidP="00AD0C85">
      <w:pPr>
        <w:spacing w:line="276" w:lineRule="auto"/>
        <w:jc w:val="both"/>
      </w:pPr>
      <w:r w:rsidRPr="00AD0C85">
        <w:t>A vedação justifica-se pelo fato de que o objeto consiste na aquisição de bens comuns, amplamente disponíveis no mercado, fornecidos por diversas empresas especializadas, não apresentando complexidade técnica, operacional ou vulto financeiro que justifique a formação de consórcios.</w:t>
      </w:r>
    </w:p>
    <w:p w:rsidR="00E723D0" w:rsidRPr="00AD0C85" w:rsidRDefault="00E723D0" w:rsidP="00AD0C85">
      <w:pPr>
        <w:spacing w:line="276" w:lineRule="auto"/>
        <w:jc w:val="both"/>
      </w:pPr>
      <w:r w:rsidRPr="00AD0C85">
        <w:t>Além disso, a participação individual de fornecedores é suficiente para assegurar ampla competitividade, isonomia entre os licitantes e seleção da proposta mais vantajosa para a Administração, sem restringir a participação de empresas aptas ao fornecimento do objeto.</w:t>
      </w:r>
    </w:p>
    <w:p w:rsidR="00E723D0" w:rsidRPr="00AD0C85" w:rsidRDefault="00E723D0" w:rsidP="00AD0C85">
      <w:pPr>
        <w:spacing w:line="276" w:lineRule="auto"/>
        <w:jc w:val="both"/>
      </w:pPr>
      <w:r w:rsidRPr="00AD0C85">
        <w:t xml:space="preserve">Dessa forma, a vedação à participação de consórcios observa o princípio da motivação dos atos administrativos e encontra amparo no </w:t>
      </w:r>
      <w:r w:rsidRPr="00AD0C85">
        <w:rPr>
          <w:rStyle w:val="Forte"/>
        </w:rPr>
        <w:t>art. 15 da Lei nº 14.133/2021</w:t>
      </w:r>
      <w:r w:rsidRPr="00AD0C85">
        <w:t xml:space="preserve">, considerando as características do objeto, o interesse público e as orientações do </w:t>
      </w:r>
      <w:r w:rsidRPr="00AD0C85">
        <w:rPr>
          <w:rStyle w:val="Forte"/>
        </w:rPr>
        <w:t>Tribunal de Contas do Estado de Minas Gerais (TCE/MG).</w:t>
      </w:r>
    </w:p>
    <w:p w:rsidR="00367FED" w:rsidRPr="00AD0C85" w:rsidRDefault="00367FED" w:rsidP="00AD0C85">
      <w:pPr>
        <w:spacing w:line="276" w:lineRule="auto"/>
        <w:jc w:val="both"/>
      </w:pPr>
    </w:p>
    <w:p w:rsidR="00B83DAB" w:rsidRPr="00AD0C85" w:rsidRDefault="00BF6EAA" w:rsidP="00AD0C85">
      <w:pPr>
        <w:spacing w:line="276" w:lineRule="auto"/>
        <w:jc w:val="both"/>
        <w:rPr>
          <w:b/>
        </w:rPr>
      </w:pPr>
      <w:r w:rsidRPr="00AD0C85">
        <w:rPr>
          <w:b/>
        </w:rPr>
        <w:t>17. GESTÃO E ACOMPANHAMENTO DO CONTRATO</w:t>
      </w:r>
    </w:p>
    <w:p w:rsidR="00367FED" w:rsidRPr="00AD0C85" w:rsidRDefault="00E723D0" w:rsidP="00AD0C85">
      <w:pPr>
        <w:spacing w:line="276" w:lineRule="auto"/>
        <w:jc w:val="both"/>
      </w:pPr>
      <w:r w:rsidRPr="00AD0C85">
        <w:t xml:space="preserve">A gestão e o acompanhamento da execução contratual serão realizados por </w:t>
      </w:r>
      <w:r w:rsidRPr="00AD0C85">
        <w:rPr>
          <w:rStyle w:val="Forte"/>
        </w:rPr>
        <w:t>Gestor do Contrato</w:t>
      </w:r>
      <w:r w:rsidRPr="00AD0C85">
        <w:t xml:space="preserve"> e </w:t>
      </w:r>
      <w:r w:rsidRPr="00AD0C85">
        <w:rPr>
          <w:rStyle w:val="Forte"/>
        </w:rPr>
        <w:t>Fiscal do Contrato</w:t>
      </w:r>
      <w:r w:rsidRPr="00AD0C85">
        <w:t xml:space="preserve">, formalmente designados pela autoridade competente, nos termos dos </w:t>
      </w:r>
      <w:proofErr w:type="spellStart"/>
      <w:r w:rsidRPr="00AD0C85">
        <w:rPr>
          <w:rStyle w:val="Forte"/>
        </w:rPr>
        <w:t>arts</w:t>
      </w:r>
      <w:proofErr w:type="spellEnd"/>
      <w:r w:rsidRPr="00AD0C85">
        <w:rPr>
          <w:rStyle w:val="Forte"/>
        </w:rPr>
        <w:t>. 117 e 140 da Lei nº 14.133/2021</w:t>
      </w:r>
      <w:r w:rsidRPr="00AD0C85">
        <w:t>, competindo-lhes adotar as medidas necessárias para assegurar o fiel cumprimento das obrigações pactuadas</w:t>
      </w:r>
      <w:r w:rsidR="00367FED" w:rsidRPr="00AD0C85">
        <w:t>.</w:t>
      </w:r>
    </w:p>
    <w:p w:rsidR="00E723D0" w:rsidRPr="00AD0C85" w:rsidRDefault="00E723D0" w:rsidP="00AD0C85">
      <w:pPr>
        <w:spacing w:line="276" w:lineRule="auto"/>
        <w:jc w:val="both"/>
        <w:rPr>
          <w:b/>
        </w:rPr>
      </w:pPr>
      <w:r w:rsidRPr="00AD0C85">
        <w:t xml:space="preserve">A gestão e a fiscalização serão exercidas de forma contínua, preventiva e documental, visando garantir a adequada execução do contrato, a continuidade do atendimento aos pacientes, a correta aplicação dos recursos públicos e o cumprimento dos princípios da legalidade, eficiência, economicidade e interesse público, em conformidade com a </w:t>
      </w:r>
      <w:r w:rsidRPr="00AD0C85">
        <w:rPr>
          <w:rStyle w:val="Forte"/>
        </w:rPr>
        <w:t>Lei nº 14.133/2021</w:t>
      </w:r>
      <w:r w:rsidRPr="00AD0C85">
        <w:t xml:space="preserve"> e com as orientações do </w:t>
      </w:r>
      <w:r w:rsidRPr="00AD0C85">
        <w:rPr>
          <w:rStyle w:val="Forte"/>
        </w:rPr>
        <w:t>Tribunal de Contas do Estado de Minas Gerais (TCE/MG).</w:t>
      </w:r>
    </w:p>
    <w:p w:rsidR="00813589" w:rsidRPr="00AD0C85" w:rsidRDefault="00813589" w:rsidP="00AD0C85">
      <w:pPr>
        <w:spacing w:line="276" w:lineRule="auto"/>
        <w:jc w:val="both"/>
      </w:pPr>
    </w:p>
    <w:p w:rsidR="00813589" w:rsidRPr="00AD0C85" w:rsidRDefault="00813589" w:rsidP="00AD0C85">
      <w:pPr>
        <w:pStyle w:val="Ttulo1"/>
        <w:tabs>
          <w:tab w:val="left" w:pos="652"/>
        </w:tabs>
        <w:spacing w:line="276" w:lineRule="auto"/>
        <w:ind w:left="0"/>
        <w:jc w:val="both"/>
      </w:pPr>
      <w:r w:rsidRPr="00AD0C85">
        <w:t>1</w:t>
      </w:r>
      <w:r w:rsidR="00334F15">
        <w:t>8</w:t>
      </w:r>
      <w:r w:rsidRPr="00AD0C85">
        <w:t>. DAS ESTIMATIVAS DE VALORES</w:t>
      </w:r>
    </w:p>
    <w:p w:rsidR="00813589" w:rsidRPr="00AD0C85" w:rsidRDefault="00813589" w:rsidP="00AD0C85">
      <w:pPr>
        <w:spacing w:line="276" w:lineRule="auto"/>
        <w:jc w:val="both"/>
      </w:pPr>
      <w:r w:rsidRPr="00AD0C85">
        <w:t xml:space="preserve">A estimativa de valores da contratação foi elaborada com base em pesquisa de preços </w:t>
      </w:r>
      <w:r w:rsidR="00AD0C85" w:rsidRPr="00AD0C85">
        <w:t>r</w:t>
      </w:r>
      <w:r w:rsidRPr="00AD0C85">
        <w:t>ealizada em conformidade com o art. 23 da Lei Federal nº 14.133/2021, considerando contratações similares realizadas por outros órgãos públicos, bancos de preços oficiais, painéis de preços governamentais e demais fontes admitidas pela legislação.</w:t>
      </w:r>
    </w:p>
    <w:p w:rsidR="00813589" w:rsidRPr="00AD0C85" w:rsidRDefault="00813589" w:rsidP="00AD0C85">
      <w:pPr>
        <w:spacing w:line="276" w:lineRule="auto"/>
        <w:jc w:val="both"/>
      </w:pPr>
      <w:r w:rsidRPr="00AD0C85">
        <w:t>Os valores definidos para o credenciamento buscam assegurar a compatibilidade com os preços praticados no mercado, observando os princípios da economicidade, eficiência e razoabilidade, sem comprometer a qualidade dos serviços a serem prestados.</w:t>
      </w:r>
    </w:p>
    <w:p w:rsidR="00813589" w:rsidRPr="00AD0C85" w:rsidRDefault="00813589" w:rsidP="00AD0C85">
      <w:pPr>
        <w:spacing w:line="276" w:lineRule="auto"/>
        <w:jc w:val="both"/>
      </w:pPr>
      <w:r w:rsidRPr="00AD0C85">
        <w:t xml:space="preserve">Por se tratar de credenciamento, os pagamentos ocorrerão exclusivamente pelos serviços </w:t>
      </w:r>
      <w:r w:rsidRPr="00AD0C85">
        <w:lastRenderedPageBreak/>
        <w:t>efetivamente executados e devidamente atestados pela fiscalização do contrato, não havendo garantia de demanda mínima aos credenciados.</w:t>
      </w:r>
    </w:p>
    <w:p w:rsidR="00813589" w:rsidRPr="00AD0C85" w:rsidRDefault="00813589" w:rsidP="00AD0C85">
      <w:pPr>
        <w:spacing w:line="276" w:lineRule="auto"/>
        <w:jc w:val="both"/>
      </w:pPr>
      <w:r w:rsidRPr="00AD0C85">
        <w:t>O valor global estimado da contratação corresponde à previsão de utilização dos serviços durante o período de vigência contratual e servirá apenas como referência para fins orçamentários e de planejamento administrativo, podendo variar conforme a demanda efetivamente apresentada pela Secretaria Municipal de Saúde.</w:t>
      </w:r>
    </w:p>
    <w:p w:rsidR="00813589" w:rsidRPr="00AD0C85" w:rsidRDefault="00813589" w:rsidP="00AD0C85">
      <w:pPr>
        <w:spacing w:line="276" w:lineRule="auto"/>
        <w:jc w:val="both"/>
      </w:pPr>
    </w:p>
    <w:p w:rsidR="00813589" w:rsidRPr="00AD0C85" w:rsidRDefault="00334F15" w:rsidP="00AD0C85">
      <w:pPr>
        <w:spacing w:line="276" w:lineRule="auto"/>
        <w:jc w:val="both"/>
        <w:rPr>
          <w:b/>
        </w:rPr>
      </w:pPr>
      <w:r>
        <w:rPr>
          <w:b/>
        </w:rPr>
        <w:t>19</w:t>
      </w:r>
      <w:r w:rsidR="00813589" w:rsidRPr="00AD0C85">
        <w:rPr>
          <w:b/>
        </w:rPr>
        <w:t>. ADEQUAÇÃO ORÇAMENTÁRIA</w:t>
      </w:r>
    </w:p>
    <w:p w:rsidR="00813589" w:rsidRPr="00AD0C85" w:rsidRDefault="00813589" w:rsidP="00AD0C85">
      <w:pPr>
        <w:pBdr>
          <w:top w:val="nil"/>
          <w:left w:val="nil"/>
          <w:bottom w:val="nil"/>
          <w:right w:val="nil"/>
          <w:between w:val="nil"/>
        </w:pBdr>
        <w:tabs>
          <w:tab w:val="left" w:pos="821"/>
        </w:tabs>
        <w:spacing w:before="78" w:line="276" w:lineRule="auto"/>
        <w:jc w:val="both"/>
        <w:rPr>
          <w:color w:val="000000"/>
        </w:rPr>
      </w:pPr>
      <w:r w:rsidRPr="00AD0C85">
        <w:rPr>
          <w:color w:val="000000"/>
        </w:rPr>
        <w:t>As despesas decorrentes do presente procedimento serão acobertadas pela (s) seguinte</w:t>
      </w:r>
    </w:p>
    <w:p w:rsidR="00813589" w:rsidRPr="00AD0C85" w:rsidRDefault="00813589" w:rsidP="00AD0C85">
      <w:pPr>
        <w:pBdr>
          <w:top w:val="nil"/>
          <w:left w:val="nil"/>
          <w:bottom w:val="nil"/>
          <w:right w:val="nil"/>
          <w:between w:val="nil"/>
        </w:pBdr>
        <w:spacing w:before="76" w:line="276" w:lineRule="auto"/>
        <w:jc w:val="both"/>
        <w:rPr>
          <w:color w:val="000000"/>
        </w:rPr>
      </w:pPr>
      <w:r w:rsidRPr="00AD0C85">
        <w:rPr>
          <w:color w:val="000000"/>
        </w:rPr>
        <w:t>(s) dotações orçamentária:</w:t>
      </w:r>
    </w:p>
    <w:p w:rsidR="00AE476B" w:rsidRPr="00AD0C85" w:rsidRDefault="00AD0C85" w:rsidP="00AD0C85">
      <w:pPr>
        <w:pStyle w:val="Ttulo2"/>
        <w:spacing w:before="76" w:line="276" w:lineRule="auto"/>
        <w:ind w:left="0" w:firstLine="0"/>
        <w:jc w:val="both"/>
        <w:rPr>
          <w:bCs w:val="0"/>
          <w:u w:val="single"/>
        </w:rPr>
      </w:pPr>
      <w:r w:rsidRPr="00AD0C85">
        <w:t>D</w:t>
      </w:r>
      <w:r w:rsidR="00AE476B" w:rsidRPr="00AD0C85">
        <w:t xml:space="preserve">otação: </w:t>
      </w:r>
      <w:r w:rsidR="00AE476B" w:rsidRPr="00AD0C85">
        <w:rPr>
          <w:bCs w:val="0"/>
          <w:u w:val="single"/>
        </w:rPr>
        <w:t>Secretaria Municipal de Saúde</w:t>
      </w:r>
    </w:p>
    <w:p w:rsidR="00AE476B" w:rsidRPr="00AD0C85" w:rsidRDefault="00AE476B" w:rsidP="00AD0C85">
      <w:pPr>
        <w:pStyle w:val="Ttulo2"/>
        <w:spacing w:before="76" w:line="276" w:lineRule="auto"/>
        <w:ind w:left="0" w:firstLine="0"/>
        <w:jc w:val="both"/>
        <w:rPr>
          <w:b w:val="0"/>
          <w:bCs w:val="0"/>
        </w:rPr>
      </w:pPr>
      <w:r w:rsidRPr="00AD0C85">
        <w:t xml:space="preserve">Fonte: </w:t>
      </w:r>
      <w:r w:rsidRPr="00AD0C85">
        <w:rPr>
          <w:b w:val="0"/>
          <w:bCs w:val="0"/>
        </w:rPr>
        <w:t xml:space="preserve">1500 </w:t>
      </w:r>
    </w:p>
    <w:p w:rsidR="00AE476B" w:rsidRPr="00AD0C85" w:rsidRDefault="00AE476B" w:rsidP="00AD0C85">
      <w:pPr>
        <w:pStyle w:val="Ttulo2"/>
        <w:spacing w:before="76" w:line="276" w:lineRule="auto"/>
        <w:ind w:left="0" w:firstLine="0"/>
        <w:jc w:val="both"/>
        <w:rPr>
          <w:b w:val="0"/>
          <w:bCs w:val="0"/>
        </w:rPr>
      </w:pPr>
      <w:r w:rsidRPr="00AD0C85">
        <w:t xml:space="preserve">Ficha:  </w:t>
      </w:r>
      <w:r w:rsidRPr="00AD0C85">
        <w:rPr>
          <w:b w:val="0"/>
        </w:rPr>
        <w:t>277</w:t>
      </w:r>
    </w:p>
    <w:p w:rsidR="00AE476B" w:rsidRPr="00AD0C85" w:rsidRDefault="00AE476B" w:rsidP="00AD0C85">
      <w:pPr>
        <w:pStyle w:val="Ttulo2"/>
        <w:spacing w:before="76" w:line="276" w:lineRule="auto"/>
        <w:ind w:left="0" w:firstLine="0"/>
        <w:jc w:val="both"/>
        <w:rPr>
          <w:b w:val="0"/>
          <w:bCs w:val="0"/>
        </w:rPr>
      </w:pPr>
      <w:r w:rsidRPr="00AD0C85">
        <w:t xml:space="preserve">Elemento de despesa: </w:t>
      </w:r>
      <w:r w:rsidRPr="00AD0C85">
        <w:rPr>
          <w:b w:val="0"/>
          <w:bCs w:val="0"/>
        </w:rPr>
        <w:t>33.93.39.00</w:t>
      </w:r>
    </w:p>
    <w:p w:rsidR="00AE476B" w:rsidRPr="00AD0C85" w:rsidRDefault="00AE476B" w:rsidP="00AD0C85">
      <w:pPr>
        <w:pStyle w:val="Ttulo2"/>
        <w:spacing w:before="76" w:line="276" w:lineRule="auto"/>
        <w:ind w:left="0" w:firstLine="0"/>
        <w:jc w:val="both"/>
        <w:rPr>
          <w:b w:val="0"/>
          <w:bCs w:val="0"/>
        </w:rPr>
      </w:pPr>
      <w:r w:rsidRPr="00AD0C85">
        <w:t xml:space="preserve">Funcional programática: </w:t>
      </w:r>
      <w:r w:rsidRPr="00AD0C85">
        <w:rPr>
          <w:b w:val="0"/>
        </w:rPr>
        <w:t>02.03.03.10.301.1004.2226</w:t>
      </w:r>
    </w:p>
    <w:p w:rsidR="00AE476B" w:rsidRPr="00AD0C85" w:rsidRDefault="00AE476B" w:rsidP="00AD0C85">
      <w:pPr>
        <w:spacing w:line="276" w:lineRule="auto"/>
        <w:jc w:val="both"/>
        <w:rPr>
          <w:b/>
          <w:bCs/>
        </w:rPr>
      </w:pPr>
    </w:p>
    <w:p w:rsidR="00AE476B" w:rsidRPr="00AD0C85" w:rsidRDefault="00334F15" w:rsidP="00334F15">
      <w:pPr>
        <w:spacing w:line="276" w:lineRule="auto"/>
        <w:jc w:val="both"/>
        <w:rPr>
          <w:b/>
        </w:rPr>
      </w:pPr>
      <w:r>
        <w:rPr>
          <w:b/>
          <w:bCs/>
        </w:rPr>
        <w:t>20</w:t>
      </w:r>
      <w:r w:rsidR="00AE476B" w:rsidRPr="00AD0C85">
        <w:rPr>
          <w:b/>
          <w:bCs/>
        </w:rPr>
        <w:t xml:space="preserve">. </w:t>
      </w:r>
      <w:r w:rsidR="00AE476B" w:rsidRPr="00AD0C85">
        <w:rPr>
          <w:b/>
        </w:rPr>
        <w:t>FISCALIZAÇÃO E CONTROLE</w:t>
      </w:r>
    </w:p>
    <w:p w:rsidR="00AE476B" w:rsidRPr="00AD0C85" w:rsidRDefault="00AE476B" w:rsidP="00AD0C85">
      <w:pPr>
        <w:spacing w:line="276" w:lineRule="auto"/>
        <w:jc w:val="both"/>
        <w:rPr>
          <w:color w:val="000000"/>
        </w:rPr>
      </w:pPr>
      <w:r w:rsidRPr="00AD0C85">
        <w:rPr>
          <w:color w:val="000000"/>
        </w:rPr>
        <w:t>A rotina de acompanhamento, fiscalização e controle da execução do presente contrato será encargo dos profissionais da própria unidade requisitante diretamente envolvidos na especificação do objeto e responsáveis pela fiel execução do objeto.</w:t>
      </w:r>
    </w:p>
    <w:p w:rsidR="0063018E" w:rsidRPr="00AD0C85" w:rsidRDefault="0063018E" w:rsidP="00AD0C85">
      <w:pPr>
        <w:spacing w:line="276" w:lineRule="auto"/>
        <w:jc w:val="both"/>
        <w:rPr>
          <w:color w:val="000000"/>
        </w:rPr>
      </w:pPr>
    </w:p>
    <w:p w:rsidR="00AE476B" w:rsidRPr="00AD0C85" w:rsidRDefault="00334F15" w:rsidP="00AD0C85">
      <w:pPr>
        <w:spacing w:line="276" w:lineRule="auto"/>
        <w:jc w:val="both"/>
        <w:rPr>
          <w:b/>
        </w:rPr>
      </w:pPr>
      <w:r>
        <w:rPr>
          <w:b/>
          <w:color w:val="000000"/>
        </w:rPr>
        <w:t>21</w:t>
      </w:r>
      <w:r w:rsidR="00AE476B" w:rsidRPr="00AD0C85">
        <w:rPr>
          <w:b/>
          <w:color w:val="000000"/>
        </w:rPr>
        <w:t xml:space="preserve">. </w:t>
      </w:r>
      <w:r w:rsidR="00AE476B" w:rsidRPr="00AD0C85">
        <w:rPr>
          <w:b/>
        </w:rPr>
        <w:t>DO CONTRATO</w:t>
      </w:r>
    </w:p>
    <w:p w:rsidR="00AE476B" w:rsidRPr="00AD0C85" w:rsidRDefault="00AE476B" w:rsidP="00AD0C85">
      <w:pPr>
        <w:spacing w:line="276" w:lineRule="auto"/>
        <w:jc w:val="both"/>
        <w:rPr>
          <w:color w:val="000000"/>
        </w:rPr>
      </w:pPr>
      <w:r w:rsidRPr="00AD0C85">
        <w:rPr>
          <w:color w:val="000000"/>
        </w:rPr>
        <w:t>O instrumento do procedimento para a contratação deverá disponibilizar para os interessados a minuta de contrato de conformidade com o art. 92 da Lei regente, não podendo o Contratado alegar desconhecimento das condições de entrega ou das cláusulas obrigacionais dispostas no instrumento de contrato e deste Termo de Referência.</w:t>
      </w:r>
    </w:p>
    <w:p w:rsidR="00AE476B" w:rsidRPr="00AD0C85" w:rsidRDefault="00AE476B" w:rsidP="00AD0C85">
      <w:pPr>
        <w:spacing w:line="276" w:lineRule="auto"/>
        <w:jc w:val="both"/>
        <w:rPr>
          <w:color w:val="000000"/>
        </w:rPr>
      </w:pPr>
    </w:p>
    <w:p w:rsidR="00AE476B" w:rsidRPr="00AD0C85" w:rsidRDefault="00334F15" w:rsidP="00AD0C85">
      <w:pPr>
        <w:spacing w:line="276" w:lineRule="auto"/>
        <w:jc w:val="both"/>
        <w:rPr>
          <w:b/>
          <w:color w:val="000000"/>
        </w:rPr>
      </w:pPr>
      <w:r>
        <w:rPr>
          <w:b/>
          <w:color w:val="000000"/>
        </w:rPr>
        <w:t>22</w:t>
      </w:r>
      <w:r w:rsidR="00AE476B" w:rsidRPr="00AD0C85">
        <w:rPr>
          <w:b/>
          <w:color w:val="000000"/>
        </w:rPr>
        <w:t>. QUESTOES PENDENTES</w:t>
      </w:r>
    </w:p>
    <w:p w:rsidR="00AE476B" w:rsidRPr="00AD0C85" w:rsidRDefault="00AE476B" w:rsidP="00AD0C85">
      <w:pPr>
        <w:spacing w:line="276" w:lineRule="auto"/>
        <w:jc w:val="both"/>
        <w:rPr>
          <w:b/>
          <w:color w:val="000000"/>
        </w:rPr>
      </w:pPr>
      <w:r w:rsidRPr="00AD0C85">
        <w:t>Os signatários do presente Termo de Referência estarão disponíveis para os eventuais esclarecimentos que se fizerem necessários a respeito do objeto.</w:t>
      </w:r>
    </w:p>
    <w:p w:rsidR="00B83DAB" w:rsidRPr="00AD0C85" w:rsidRDefault="00BF6EAA" w:rsidP="00AD0C85">
      <w:pPr>
        <w:pStyle w:val="Ttulo1"/>
        <w:tabs>
          <w:tab w:val="left" w:pos="651"/>
        </w:tabs>
        <w:spacing w:line="276" w:lineRule="auto"/>
        <w:ind w:left="0"/>
        <w:jc w:val="both"/>
      </w:pPr>
      <w:r w:rsidRPr="00AD0C85">
        <w:t xml:space="preserve">   </w:t>
      </w:r>
    </w:p>
    <w:p w:rsidR="00B83DAB" w:rsidRPr="00AD0C85" w:rsidRDefault="00B83DAB" w:rsidP="00AD0C85">
      <w:pPr>
        <w:pBdr>
          <w:top w:val="nil"/>
          <w:left w:val="nil"/>
          <w:bottom w:val="nil"/>
          <w:right w:val="nil"/>
          <w:between w:val="nil"/>
        </w:pBdr>
        <w:spacing w:before="74" w:line="276" w:lineRule="auto"/>
        <w:jc w:val="both"/>
      </w:pPr>
    </w:p>
    <w:p w:rsidR="00B83DAB" w:rsidRPr="00AD0C85" w:rsidRDefault="00BF6EAA" w:rsidP="00AD0C85">
      <w:pPr>
        <w:pBdr>
          <w:top w:val="nil"/>
          <w:left w:val="nil"/>
          <w:bottom w:val="nil"/>
          <w:right w:val="nil"/>
          <w:between w:val="nil"/>
        </w:pBdr>
        <w:tabs>
          <w:tab w:val="left" w:pos="5377"/>
          <w:tab w:val="left" w:pos="6417"/>
        </w:tabs>
        <w:spacing w:line="276" w:lineRule="auto"/>
        <w:jc w:val="both"/>
        <w:rPr>
          <w:color w:val="000000"/>
        </w:rPr>
      </w:pPr>
      <w:r w:rsidRPr="00AD0C85">
        <w:rPr>
          <w:color w:val="000000"/>
        </w:rPr>
        <w:t xml:space="preserve">Matutina - MG, </w:t>
      </w:r>
      <w:r w:rsidR="00AE476B" w:rsidRPr="00AD0C85">
        <w:rPr>
          <w:color w:val="000000"/>
        </w:rPr>
        <w:t>0</w:t>
      </w:r>
      <w:r w:rsidR="000D1521" w:rsidRPr="00AD0C85">
        <w:rPr>
          <w:color w:val="000000"/>
        </w:rPr>
        <w:t>2</w:t>
      </w:r>
      <w:r w:rsidRPr="00AD0C85">
        <w:rPr>
          <w:b/>
          <w:bCs/>
          <w:color w:val="000000"/>
        </w:rPr>
        <w:t xml:space="preserve"> </w:t>
      </w:r>
      <w:r w:rsidRPr="00AD0C85">
        <w:rPr>
          <w:color w:val="000000"/>
        </w:rPr>
        <w:t xml:space="preserve">de </w:t>
      </w:r>
      <w:r w:rsidR="00AE476B" w:rsidRPr="00AD0C85">
        <w:rPr>
          <w:color w:val="000000"/>
        </w:rPr>
        <w:t>ju</w:t>
      </w:r>
      <w:r w:rsidR="000D1521" w:rsidRPr="00AD0C85">
        <w:rPr>
          <w:color w:val="000000"/>
        </w:rPr>
        <w:t>l</w:t>
      </w:r>
      <w:r w:rsidR="00AE476B" w:rsidRPr="00AD0C85">
        <w:rPr>
          <w:color w:val="000000"/>
        </w:rPr>
        <w:t>h</w:t>
      </w:r>
      <w:r w:rsidRPr="00AD0C85">
        <w:rPr>
          <w:color w:val="000000"/>
        </w:rPr>
        <w:t>o de 2026.</w:t>
      </w:r>
    </w:p>
    <w:p w:rsidR="00B83DAB" w:rsidRPr="00AD0C85" w:rsidRDefault="00B83DAB" w:rsidP="00AD0C85">
      <w:pPr>
        <w:pBdr>
          <w:top w:val="nil"/>
          <w:left w:val="nil"/>
          <w:bottom w:val="nil"/>
          <w:right w:val="nil"/>
          <w:between w:val="nil"/>
        </w:pBdr>
        <w:tabs>
          <w:tab w:val="left" w:pos="5377"/>
          <w:tab w:val="left" w:pos="6417"/>
        </w:tabs>
        <w:spacing w:line="276" w:lineRule="auto"/>
        <w:jc w:val="both"/>
      </w:pPr>
    </w:p>
    <w:p w:rsidR="00B83DAB" w:rsidRPr="00AD0C85" w:rsidRDefault="00B83DAB" w:rsidP="00AD0C85">
      <w:pPr>
        <w:pBdr>
          <w:top w:val="nil"/>
          <w:left w:val="nil"/>
          <w:bottom w:val="nil"/>
          <w:right w:val="nil"/>
          <w:between w:val="nil"/>
        </w:pBdr>
        <w:tabs>
          <w:tab w:val="left" w:pos="5377"/>
          <w:tab w:val="left" w:pos="6417"/>
        </w:tabs>
        <w:spacing w:line="276" w:lineRule="auto"/>
        <w:jc w:val="both"/>
      </w:pPr>
    </w:p>
    <w:p w:rsidR="00B83DAB" w:rsidRPr="00AD0C85" w:rsidRDefault="00B83DAB" w:rsidP="00AD0C85">
      <w:pPr>
        <w:pBdr>
          <w:top w:val="nil"/>
          <w:left w:val="nil"/>
          <w:bottom w:val="nil"/>
          <w:right w:val="nil"/>
          <w:between w:val="nil"/>
        </w:pBdr>
        <w:tabs>
          <w:tab w:val="left" w:pos="5377"/>
          <w:tab w:val="left" w:pos="6417"/>
        </w:tabs>
        <w:spacing w:line="276" w:lineRule="auto"/>
        <w:jc w:val="both"/>
      </w:pPr>
    </w:p>
    <w:p w:rsidR="00B83DAB" w:rsidRPr="00AD0C85" w:rsidRDefault="00BF6EAA" w:rsidP="00AD0C85">
      <w:pPr>
        <w:pBdr>
          <w:top w:val="nil"/>
          <w:left w:val="nil"/>
          <w:bottom w:val="nil"/>
          <w:right w:val="nil"/>
          <w:between w:val="nil"/>
        </w:pBdr>
        <w:tabs>
          <w:tab w:val="left" w:pos="5377"/>
          <w:tab w:val="left" w:pos="6417"/>
        </w:tabs>
        <w:spacing w:line="276" w:lineRule="auto"/>
        <w:jc w:val="center"/>
      </w:pPr>
      <w:r w:rsidRPr="00AD0C85">
        <w:t>__</w:t>
      </w:r>
      <w:r w:rsidR="00AE476B" w:rsidRPr="00AD0C85">
        <w:t>__________________________</w:t>
      </w:r>
    </w:p>
    <w:p w:rsidR="00B83DAB" w:rsidRPr="00AD0C85" w:rsidRDefault="00BF6EAA" w:rsidP="00AD0C85">
      <w:pPr>
        <w:pBdr>
          <w:top w:val="nil"/>
          <w:left w:val="nil"/>
          <w:bottom w:val="nil"/>
          <w:right w:val="nil"/>
          <w:between w:val="nil"/>
        </w:pBdr>
        <w:tabs>
          <w:tab w:val="left" w:pos="5377"/>
          <w:tab w:val="left" w:pos="6417"/>
        </w:tabs>
        <w:spacing w:line="276" w:lineRule="auto"/>
        <w:jc w:val="center"/>
        <w:rPr>
          <w:color w:val="000000"/>
        </w:rPr>
      </w:pPr>
      <w:r w:rsidRPr="00AD0C85">
        <w:rPr>
          <w:color w:val="000000"/>
        </w:rPr>
        <w:t>Leila Aparecida Leonel Oliveira</w:t>
      </w:r>
    </w:p>
    <w:p w:rsidR="00B83DAB" w:rsidRPr="00AD0C85" w:rsidRDefault="00BF6EAA" w:rsidP="00334F15">
      <w:pPr>
        <w:pBdr>
          <w:top w:val="nil"/>
          <w:left w:val="nil"/>
          <w:bottom w:val="nil"/>
          <w:right w:val="nil"/>
          <w:between w:val="nil"/>
        </w:pBdr>
        <w:tabs>
          <w:tab w:val="left" w:pos="5377"/>
          <w:tab w:val="left" w:pos="6417"/>
        </w:tabs>
        <w:spacing w:line="276" w:lineRule="auto"/>
        <w:jc w:val="center"/>
        <w:rPr>
          <w:color w:val="000000"/>
        </w:rPr>
      </w:pPr>
      <w:r w:rsidRPr="00AD0C85">
        <w:rPr>
          <w:color w:val="000000"/>
        </w:rPr>
        <w:t xml:space="preserve">Secretária </w:t>
      </w:r>
      <w:r w:rsidR="008C5CB0" w:rsidRPr="00AD0C85">
        <w:rPr>
          <w:color w:val="000000"/>
        </w:rPr>
        <w:t xml:space="preserve">Municipal </w:t>
      </w:r>
      <w:r w:rsidRPr="00AD0C85">
        <w:rPr>
          <w:color w:val="000000"/>
        </w:rPr>
        <w:t>de Saúde.</w:t>
      </w:r>
    </w:p>
    <w:p w:rsidR="00B83DAB" w:rsidRPr="00AD0C85" w:rsidRDefault="00B83DAB" w:rsidP="00AD0C85">
      <w:pPr>
        <w:spacing w:line="276" w:lineRule="auto"/>
        <w:jc w:val="both"/>
        <w:rPr>
          <w:b/>
          <w:bCs/>
        </w:rPr>
      </w:pPr>
    </w:p>
    <w:p w:rsidR="00B83DAB" w:rsidRPr="00AD0C85" w:rsidRDefault="00B83DAB" w:rsidP="00AD0C85">
      <w:pPr>
        <w:spacing w:before="76" w:line="276" w:lineRule="auto"/>
        <w:jc w:val="both"/>
        <w:rPr>
          <w:b/>
          <w:bCs/>
        </w:rPr>
      </w:pPr>
    </w:p>
    <w:sectPr w:rsidR="00B83DAB" w:rsidRPr="00AD0C85" w:rsidSect="00C35283">
      <w:headerReference w:type="default" r:id="rId13"/>
      <w:pgSz w:w="11910" w:h="16840"/>
      <w:pgMar w:top="1985" w:right="1021" w:bottom="1021" w:left="1304"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43F8B" w:rsidRDefault="00B43F8B">
      <w:r>
        <w:separator/>
      </w:r>
    </w:p>
  </w:endnote>
  <w:endnote w:type="continuationSeparator" w:id="0">
    <w:p w:rsidR="00B43F8B" w:rsidRDefault="00B43F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03071DE1-A8A5-48AF-A37F-E50C43EE135A}"/>
  </w:font>
  <w:font w:name="Calibri">
    <w:panose1 w:val="020F0502020204030204"/>
    <w:charset w:val="00"/>
    <w:family w:val="swiss"/>
    <w:pitch w:val="variable"/>
    <w:sig w:usb0="E4002EFF" w:usb1="C200247B" w:usb2="00000009" w:usb3="00000000" w:csb0="000001FF" w:csb1="00000000"/>
    <w:embedRegular r:id="rId2" w:fontKey="{EC78C1BC-1A53-4952-8871-5765614F4CED}"/>
  </w:font>
  <w:font w:name="Ecofont_Spranq_eco_Sans">
    <w:altName w:val="Malgun Gothic"/>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3" w:fontKey="{D30E29BE-3931-4513-B221-1EFF1D7A87FC}"/>
  </w:font>
  <w:font w:name="Cambria">
    <w:panose1 w:val="02040503050406030204"/>
    <w:charset w:val="00"/>
    <w:family w:val="roman"/>
    <w:pitch w:val="variable"/>
    <w:sig w:usb0="E00006FF" w:usb1="420024FF" w:usb2="02000000" w:usb3="00000000" w:csb0="0000019F" w:csb1="00000000"/>
    <w:embedRegular r:id="rId4" w:fontKey="{FD8A2690-E4C9-446D-8AA6-625336C8153C}"/>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43F8B" w:rsidRDefault="00B43F8B">
      <w:r>
        <w:separator/>
      </w:r>
    </w:p>
  </w:footnote>
  <w:footnote w:type="continuationSeparator" w:id="0">
    <w:p w:rsidR="00B43F8B" w:rsidRDefault="00B43F8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83DAB" w:rsidRDefault="00AD0C85">
    <w:r>
      <w:rPr>
        <w:noProof/>
      </w:rPr>
      <w:drawing>
        <wp:anchor distT="0" distB="0" distL="114300" distR="114300" simplePos="0" relativeHeight="251658240" behindDoc="0" locked="0" layoutInCell="1" allowOverlap="1">
          <wp:simplePos x="0" y="0"/>
          <wp:positionH relativeFrom="page">
            <wp:align>right</wp:align>
          </wp:positionH>
          <wp:positionV relativeFrom="paragraph">
            <wp:posOffset>-438150</wp:posOffset>
          </wp:positionV>
          <wp:extent cx="7562850" cy="1552575"/>
          <wp:effectExtent l="0" t="0" r="0" b="9525"/>
          <wp:wrapSquare wrapText="bothSides"/>
          <wp:docPr id="2" name="Imagem 2" descr="C:\Users\PARTICULAR\AppData\Local\Packages\Microsoft.Windows.Photos_8wekyb3d8bbwe\TempState\ShareServiceTempFolder\Sem títul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Users\PARTICULAR\AppData\Local\Packages\Microsoft.Windows.Photos_8wekyb3d8bbwe\TempState\ShareServiceTempFolder\Sem título.jpe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2850" cy="15525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7F73E3"/>
    <w:multiLevelType w:val="hybridMultilevel"/>
    <w:tmpl w:val="20908E4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68437C2"/>
    <w:multiLevelType w:val="hybridMultilevel"/>
    <w:tmpl w:val="8962F71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AFC2644"/>
    <w:multiLevelType w:val="hybridMultilevel"/>
    <w:tmpl w:val="73D41038"/>
    <w:lvl w:ilvl="0" w:tplc="04160001">
      <w:start w:val="1"/>
      <w:numFmt w:val="bullet"/>
      <w:lvlText w:val=""/>
      <w:lvlJc w:val="left"/>
      <w:pPr>
        <w:ind w:left="1005" w:hanging="360"/>
      </w:pPr>
      <w:rPr>
        <w:rFonts w:ascii="Symbol" w:hAnsi="Symbol" w:hint="default"/>
      </w:rPr>
    </w:lvl>
    <w:lvl w:ilvl="1" w:tplc="04160003" w:tentative="1">
      <w:start w:val="1"/>
      <w:numFmt w:val="bullet"/>
      <w:lvlText w:val="o"/>
      <w:lvlJc w:val="left"/>
      <w:pPr>
        <w:ind w:left="1725" w:hanging="360"/>
      </w:pPr>
      <w:rPr>
        <w:rFonts w:ascii="Courier New" w:hAnsi="Courier New" w:cs="Courier New" w:hint="default"/>
      </w:rPr>
    </w:lvl>
    <w:lvl w:ilvl="2" w:tplc="04160005" w:tentative="1">
      <w:start w:val="1"/>
      <w:numFmt w:val="bullet"/>
      <w:lvlText w:val=""/>
      <w:lvlJc w:val="left"/>
      <w:pPr>
        <w:ind w:left="2445" w:hanging="360"/>
      </w:pPr>
      <w:rPr>
        <w:rFonts w:ascii="Wingdings" w:hAnsi="Wingdings" w:hint="default"/>
      </w:rPr>
    </w:lvl>
    <w:lvl w:ilvl="3" w:tplc="04160001" w:tentative="1">
      <w:start w:val="1"/>
      <w:numFmt w:val="bullet"/>
      <w:lvlText w:val=""/>
      <w:lvlJc w:val="left"/>
      <w:pPr>
        <w:ind w:left="3165" w:hanging="360"/>
      </w:pPr>
      <w:rPr>
        <w:rFonts w:ascii="Symbol" w:hAnsi="Symbol" w:hint="default"/>
      </w:rPr>
    </w:lvl>
    <w:lvl w:ilvl="4" w:tplc="04160003" w:tentative="1">
      <w:start w:val="1"/>
      <w:numFmt w:val="bullet"/>
      <w:lvlText w:val="o"/>
      <w:lvlJc w:val="left"/>
      <w:pPr>
        <w:ind w:left="3885" w:hanging="360"/>
      </w:pPr>
      <w:rPr>
        <w:rFonts w:ascii="Courier New" w:hAnsi="Courier New" w:cs="Courier New" w:hint="default"/>
      </w:rPr>
    </w:lvl>
    <w:lvl w:ilvl="5" w:tplc="04160005" w:tentative="1">
      <w:start w:val="1"/>
      <w:numFmt w:val="bullet"/>
      <w:lvlText w:val=""/>
      <w:lvlJc w:val="left"/>
      <w:pPr>
        <w:ind w:left="4605" w:hanging="360"/>
      </w:pPr>
      <w:rPr>
        <w:rFonts w:ascii="Wingdings" w:hAnsi="Wingdings" w:hint="default"/>
      </w:rPr>
    </w:lvl>
    <w:lvl w:ilvl="6" w:tplc="04160001" w:tentative="1">
      <w:start w:val="1"/>
      <w:numFmt w:val="bullet"/>
      <w:lvlText w:val=""/>
      <w:lvlJc w:val="left"/>
      <w:pPr>
        <w:ind w:left="5325" w:hanging="360"/>
      </w:pPr>
      <w:rPr>
        <w:rFonts w:ascii="Symbol" w:hAnsi="Symbol" w:hint="default"/>
      </w:rPr>
    </w:lvl>
    <w:lvl w:ilvl="7" w:tplc="04160003" w:tentative="1">
      <w:start w:val="1"/>
      <w:numFmt w:val="bullet"/>
      <w:lvlText w:val="o"/>
      <w:lvlJc w:val="left"/>
      <w:pPr>
        <w:ind w:left="6045" w:hanging="360"/>
      </w:pPr>
      <w:rPr>
        <w:rFonts w:ascii="Courier New" w:hAnsi="Courier New" w:cs="Courier New" w:hint="default"/>
      </w:rPr>
    </w:lvl>
    <w:lvl w:ilvl="8" w:tplc="04160005" w:tentative="1">
      <w:start w:val="1"/>
      <w:numFmt w:val="bullet"/>
      <w:lvlText w:val=""/>
      <w:lvlJc w:val="left"/>
      <w:pPr>
        <w:ind w:left="6765" w:hanging="360"/>
      </w:pPr>
      <w:rPr>
        <w:rFonts w:ascii="Wingdings" w:hAnsi="Wingdings" w:hint="default"/>
      </w:rPr>
    </w:lvl>
  </w:abstractNum>
  <w:abstractNum w:abstractNumId="3">
    <w:nsid w:val="1E9917BF"/>
    <w:multiLevelType w:val="hybridMultilevel"/>
    <w:tmpl w:val="4F0841C8"/>
    <w:lvl w:ilvl="0" w:tplc="04160001">
      <w:numFmt w:val="bullet"/>
      <w:lvlText w:val=""/>
      <w:lvlJc w:val="left"/>
      <w:pPr>
        <w:ind w:left="1080" w:hanging="360"/>
      </w:pPr>
      <w:rPr>
        <w:rFonts w:ascii="Symbol" w:eastAsia="Times New Roman" w:hAnsi="Symbol" w:cs="Times New Roman" w:hint="default"/>
      </w:rPr>
    </w:lvl>
    <w:lvl w:ilvl="1" w:tplc="04160003">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
    <w:nsid w:val="202B4FEE"/>
    <w:multiLevelType w:val="hybridMultilevel"/>
    <w:tmpl w:val="4F34D37A"/>
    <w:lvl w:ilvl="0" w:tplc="04160001">
      <w:start w:val="1"/>
      <w:numFmt w:val="bullet"/>
      <w:lvlText w:val=""/>
      <w:lvlJc w:val="left"/>
      <w:pPr>
        <w:ind w:left="947" w:hanging="360"/>
      </w:pPr>
      <w:rPr>
        <w:rFonts w:ascii="Symbol" w:hAnsi="Symbol" w:hint="default"/>
      </w:rPr>
    </w:lvl>
    <w:lvl w:ilvl="1" w:tplc="04160003" w:tentative="1">
      <w:start w:val="1"/>
      <w:numFmt w:val="bullet"/>
      <w:lvlText w:val="o"/>
      <w:lvlJc w:val="left"/>
      <w:pPr>
        <w:ind w:left="1667" w:hanging="360"/>
      </w:pPr>
      <w:rPr>
        <w:rFonts w:ascii="Courier New" w:hAnsi="Courier New" w:cs="Courier New" w:hint="default"/>
      </w:rPr>
    </w:lvl>
    <w:lvl w:ilvl="2" w:tplc="04160005" w:tentative="1">
      <w:start w:val="1"/>
      <w:numFmt w:val="bullet"/>
      <w:lvlText w:val=""/>
      <w:lvlJc w:val="left"/>
      <w:pPr>
        <w:ind w:left="2387" w:hanging="360"/>
      </w:pPr>
      <w:rPr>
        <w:rFonts w:ascii="Wingdings" w:hAnsi="Wingdings" w:hint="default"/>
      </w:rPr>
    </w:lvl>
    <w:lvl w:ilvl="3" w:tplc="04160001" w:tentative="1">
      <w:start w:val="1"/>
      <w:numFmt w:val="bullet"/>
      <w:lvlText w:val=""/>
      <w:lvlJc w:val="left"/>
      <w:pPr>
        <w:ind w:left="3107" w:hanging="360"/>
      </w:pPr>
      <w:rPr>
        <w:rFonts w:ascii="Symbol" w:hAnsi="Symbol" w:hint="default"/>
      </w:rPr>
    </w:lvl>
    <w:lvl w:ilvl="4" w:tplc="04160003" w:tentative="1">
      <w:start w:val="1"/>
      <w:numFmt w:val="bullet"/>
      <w:lvlText w:val="o"/>
      <w:lvlJc w:val="left"/>
      <w:pPr>
        <w:ind w:left="3827" w:hanging="360"/>
      </w:pPr>
      <w:rPr>
        <w:rFonts w:ascii="Courier New" w:hAnsi="Courier New" w:cs="Courier New" w:hint="default"/>
      </w:rPr>
    </w:lvl>
    <w:lvl w:ilvl="5" w:tplc="04160005" w:tentative="1">
      <w:start w:val="1"/>
      <w:numFmt w:val="bullet"/>
      <w:lvlText w:val=""/>
      <w:lvlJc w:val="left"/>
      <w:pPr>
        <w:ind w:left="4547" w:hanging="360"/>
      </w:pPr>
      <w:rPr>
        <w:rFonts w:ascii="Wingdings" w:hAnsi="Wingdings" w:hint="default"/>
      </w:rPr>
    </w:lvl>
    <w:lvl w:ilvl="6" w:tplc="04160001" w:tentative="1">
      <w:start w:val="1"/>
      <w:numFmt w:val="bullet"/>
      <w:lvlText w:val=""/>
      <w:lvlJc w:val="left"/>
      <w:pPr>
        <w:ind w:left="5267" w:hanging="360"/>
      </w:pPr>
      <w:rPr>
        <w:rFonts w:ascii="Symbol" w:hAnsi="Symbol" w:hint="default"/>
      </w:rPr>
    </w:lvl>
    <w:lvl w:ilvl="7" w:tplc="04160003" w:tentative="1">
      <w:start w:val="1"/>
      <w:numFmt w:val="bullet"/>
      <w:lvlText w:val="o"/>
      <w:lvlJc w:val="left"/>
      <w:pPr>
        <w:ind w:left="5987" w:hanging="360"/>
      </w:pPr>
      <w:rPr>
        <w:rFonts w:ascii="Courier New" w:hAnsi="Courier New" w:cs="Courier New" w:hint="default"/>
      </w:rPr>
    </w:lvl>
    <w:lvl w:ilvl="8" w:tplc="04160005" w:tentative="1">
      <w:start w:val="1"/>
      <w:numFmt w:val="bullet"/>
      <w:lvlText w:val=""/>
      <w:lvlJc w:val="left"/>
      <w:pPr>
        <w:ind w:left="6707" w:hanging="360"/>
      </w:pPr>
      <w:rPr>
        <w:rFonts w:ascii="Wingdings" w:hAnsi="Wingdings" w:hint="default"/>
      </w:rPr>
    </w:lvl>
  </w:abstractNum>
  <w:abstractNum w:abstractNumId="5">
    <w:nsid w:val="2B7D0358"/>
    <w:multiLevelType w:val="multilevel"/>
    <w:tmpl w:val="0B40D1FE"/>
    <w:lvl w:ilvl="0">
      <w:start w:val="1"/>
      <w:numFmt w:val="lowerLetter"/>
      <w:lvlText w:val="%1)"/>
      <w:lvlJc w:val="left"/>
      <w:pPr>
        <w:ind w:left="567" w:hanging="283"/>
      </w:pPr>
      <w:rPr>
        <w:rFonts w:ascii="Arial" w:eastAsia="Arial" w:hAnsi="Arial" w:cs="Arial"/>
        <w:b w:val="0"/>
        <w:bCs w:val="0"/>
        <w:i/>
        <w:iCs/>
        <w:sz w:val="22"/>
        <w:szCs w:val="22"/>
      </w:rPr>
    </w:lvl>
    <w:lvl w:ilvl="1">
      <w:numFmt w:val="bullet"/>
      <w:lvlText w:val="•"/>
      <w:lvlJc w:val="left"/>
      <w:pPr>
        <w:ind w:left="1467" w:hanging="284"/>
      </w:pPr>
    </w:lvl>
    <w:lvl w:ilvl="2">
      <w:numFmt w:val="bullet"/>
      <w:lvlText w:val="•"/>
      <w:lvlJc w:val="left"/>
      <w:pPr>
        <w:ind w:left="2375" w:hanging="284"/>
      </w:pPr>
    </w:lvl>
    <w:lvl w:ilvl="3">
      <w:numFmt w:val="bullet"/>
      <w:lvlText w:val="•"/>
      <w:lvlJc w:val="left"/>
      <w:pPr>
        <w:ind w:left="3283" w:hanging="283"/>
      </w:pPr>
    </w:lvl>
    <w:lvl w:ilvl="4">
      <w:numFmt w:val="bullet"/>
      <w:lvlText w:val="•"/>
      <w:lvlJc w:val="left"/>
      <w:pPr>
        <w:ind w:left="4191" w:hanging="283"/>
      </w:pPr>
    </w:lvl>
    <w:lvl w:ilvl="5">
      <w:numFmt w:val="bullet"/>
      <w:lvlText w:val="•"/>
      <w:lvlJc w:val="left"/>
      <w:pPr>
        <w:ind w:left="5099" w:hanging="284"/>
      </w:pPr>
    </w:lvl>
    <w:lvl w:ilvl="6">
      <w:numFmt w:val="bullet"/>
      <w:lvlText w:val="•"/>
      <w:lvlJc w:val="left"/>
      <w:pPr>
        <w:ind w:left="6007" w:hanging="283"/>
      </w:pPr>
    </w:lvl>
    <w:lvl w:ilvl="7">
      <w:numFmt w:val="bullet"/>
      <w:lvlText w:val="•"/>
      <w:lvlJc w:val="left"/>
      <w:pPr>
        <w:ind w:left="6915" w:hanging="284"/>
      </w:pPr>
    </w:lvl>
    <w:lvl w:ilvl="8">
      <w:numFmt w:val="bullet"/>
      <w:lvlText w:val="•"/>
      <w:lvlJc w:val="left"/>
      <w:pPr>
        <w:ind w:left="7823" w:hanging="284"/>
      </w:pPr>
    </w:lvl>
  </w:abstractNum>
  <w:abstractNum w:abstractNumId="6">
    <w:nsid w:val="3A68584B"/>
    <w:multiLevelType w:val="multilevel"/>
    <w:tmpl w:val="D8FCB2EE"/>
    <w:lvl w:ilvl="0">
      <w:start w:val="1"/>
      <w:numFmt w:val="decimal"/>
      <w:pStyle w:val="Commarcadores5"/>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nsid w:val="3CBB0E43"/>
    <w:multiLevelType w:val="multilevel"/>
    <w:tmpl w:val="B6F68AD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402A53BE"/>
    <w:multiLevelType w:val="hybridMultilevel"/>
    <w:tmpl w:val="C1E8961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444D791C"/>
    <w:multiLevelType w:val="hybridMultilevel"/>
    <w:tmpl w:val="F9BC55E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4597030A"/>
    <w:multiLevelType w:val="hybridMultilevel"/>
    <w:tmpl w:val="B09CF2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49D53F50"/>
    <w:multiLevelType w:val="hybridMultilevel"/>
    <w:tmpl w:val="685867A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500F1426"/>
    <w:multiLevelType w:val="hybridMultilevel"/>
    <w:tmpl w:val="0F8CB396"/>
    <w:lvl w:ilvl="0" w:tplc="04160001">
      <w:start w:val="1"/>
      <w:numFmt w:val="bullet"/>
      <w:lvlText w:val=""/>
      <w:lvlJc w:val="left"/>
      <w:pPr>
        <w:ind w:left="1007" w:hanging="360"/>
      </w:pPr>
      <w:rPr>
        <w:rFonts w:ascii="Symbol" w:hAnsi="Symbol" w:hint="default"/>
      </w:rPr>
    </w:lvl>
    <w:lvl w:ilvl="1" w:tplc="04160003" w:tentative="1">
      <w:start w:val="1"/>
      <w:numFmt w:val="bullet"/>
      <w:lvlText w:val="o"/>
      <w:lvlJc w:val="left"/>
      <w:pPr>
        <w:ind w:left="1727" w:hanging="360"/>
      </w:pPr>
      <w:rPr>
        <w:rFonts w:ascii="Courier New" w:hAnsi="Courier New" w:cs="Courier New" w:hint="default"/>
      </w:rPr>
    </w:lvl>
    <w:lvl w:ilvl="2" w:tplc="04160005" w:tentative="1">
      <w:start w:val="1"/>
      <w:numFmt w:val="bullet"/>
      <w:lvlText w:val=""/>
      <w:lvlJc w:val="left"/>
      <w:pPr>
        <w:ind w:left="2447" w:hanging="360"/>
      </w:pPr>
      <w:rPr>
        <w:rFonts w:ascii="Wingdings" w:hAnsi="Wingdings" w:hint="default"/>
      </w:rPr>
    </w:lvl>
    <w:lvl w:ilvl="3" w:tplc="04160001" w:tentative="1">
      <w:start w:val="1"/>
      <w:numFmt w:val="bullet"/>
      <w:lvlText w:val=""/>
      <w:lvlJc w:val="left"/>
      <w:pPr>
        <w:ind w:left="3167" w:hanging="360"/>
      </w:pPr>
      <w:rPr>
        <w:rFonts w:ascii="Symbol" w:hAnsi="Symbol" w:hint="default"/>
      </w:rPr>
    </w:lvl>
    <w:lvl w:ilvl="4" w:tplc="04160003" w:tentative="1">
      <w:start w:val="1"/>
      <w:numFmt w:val="bullet"/>
      <w:lvlText w:val="o"/>
      <w:lvlJc w:val="left"/>
      <w:pPr>
        <w:ind w:left="3887" w:hanging="360"/>
      </w:pPr>
      <w:rPr>
        <w:rFonts w:ascii="Courier New" w:hAnsi="Courier New" w:cs="Courier New" w:hint="default"/>
      </w:rPr>
    </w:lvl>
    <w:lvl w:ilvl="5" w:tplc="04160005" w:tentative="1">
      <w:start w:val="1"/>
      <w:numFmt w:val="bullet"/>
      <w:lvlText w:val=""/>
      <w:lvlJc w:val="left"/>
      <w:pPr>
        <w:ind w:left="4607" w:hanging="360"/>
      </w:pPr>
      <w:rPr>
        <w:rFonts w:ascii="Wingdings" w:hAnsi="Wingdings" w:hint="default"/>
      </w:rPr>
    </w:lvl>
    <w:lvl w:ilvl="6" w:tplc="04160001" w:tentative="1">
      <w:start w:val="1"/>
      <w:numFmt w:val="bullet"/>
      <w:lvlText w:val=""/>
      <w:lvlJc w:val="left"/>
      <w:pPr>
        <w:ind w:left="5327" w:hanging="360"/>
      </w:pPr>
      <w:rPr>
        <w:rFonts w:ascii="Symbol" w:hAnsi="Symbol" w:hint="default"/>
      </w:rPr>
    </w:lvl>
    <w:lvl w:ilvl="7" w:tplc="04160003" w:tentative="1">
      <w:start w:val="1"/>
      <w:numFmt w:val="bullet"/>
      <w:lvlText w:val="o"/>
      <w:lvlJc w:val="left"/>
      <w:pPr>
        <w:ind w:left="6047" w:hanging="360"/>
      </w:pPr>
      <w:rPr>
        <w:rFonts w:ascii="Courier New" w:hAnsi="Courier New" w:cs="Courier New" w:hint="default"/>
      </w:rPr>
    </w:lvl>
    <w:lvl w:ilvl="8" w:tplc="04160005" w:tentative="1">
      <w:start w:val="1"/>
      <w:numFmt w:val="bullet"/>
      <w:lvlText w:val=""/>
      <w:lvlJc w:val="left"/>
      <w:pPr>
        <w:ind w:left="6767" w:hanging="360"/>
      </w:pPr>
      <w:rPr>
        <w:rFonts w:ascii="Wingdings" w:hAnsi="Wingdings" w:hint="default"/>
      </w:rPr>
    </w:lvl>
  </w:abstractNum>
  <w:abstractNum w:abstractNumId="13">
    <w:nsid w:val="52043582"/>
    <w:multiLevelType w:val="hybridMultilevel"/>
    <w:tmpl w:val="EAFA3636"/>
    <w:lvl w:ilvl="0" w:tplc="04160001">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14">
    <w:nsid w:val="53C32355"/>
    <w:multiLevelType w:val="hybridMultilevel"/>
    <w:tmpl w:val="3E8875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58707C83"/>
    <w:multiLevelType w:val="multilevel"/>
    <w:tmpl w:val="056C41C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6">
    <w:nsid w:val="5DDE667E"/>
    <w:multiLevelType w:val="hybridMultilevel"/>
    <w:tmpl w:val="68E2303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6A162EE0"/>
    <w:multiLevelType w:val="multilevel"/>
    <w:tmpl w:val="100AB02A"/>
    <w:lvl w:ilvl="0">
      <w:start w:val="8"/>
      <w:numFmt w:val="decimal"/>
      <w:lvlText w:val="%1."/>
      <w:lvlJc w:val="left"/>
      <w:pPr>
        <w:ind w:left="495" w:hanging="495"/>
      </w:pPr>
      <w:rPr>
        <w:rFonts w:hint="default"/>
      </w:rPr>
    </w:lvl>
    <w:lvl w:ilvl="1">
      <w:start w:val="7"/>
      <w:numFmt w:val="decimal"/>
      <w:lvlText w:val="%1.%2."/>
      <w:lvlJc w:val="left"/>
      <w:pPr>
        <w:ind w:left="1034" w:hanging="495"/>
      </w:pPr>
      <w:rPr>
        <w:rFonts w:hint="default"/>
      </w:rPr>
    </w:lvl>
    <w:lvl w:ilvl="2">
      <w:start w:val="3"/>
      <w:numFmt w:val="decimal"/>
      <w:lvlText w:val="%1.%2.%3."/>
      <w:lvlJc w:val="left"/>
      <w:pPr>
        <w:ind w:left="1798" w:hanging="720"/>
      </w:pPr>
      <w:rPr>
        <w:rFonts w:hint="default"/>
      </w:rPr>
    </w:lvl>
    <w:lvl w:ilvl="3">
      <w:start w:val="1"/>
      <w:numFmt w:val="decimal"/>
      <w:lvlText w:val="%1.%2.%3.%4."/>
      <w:lvlJc w:val="left"/>
      <w:pPr>
        <w:ind w:left="2337" w:hanging="720"/>
      </w:pPr>
      <w:rPr>
        <w:rFonts w:hint="default"/>
      </w:rPr>
    </w:lvl>
    <w:lvl w:ilvl="4">
      <w:start w:val="1"/>
      <w:numFmt w:val="decimal"/>
      <w:lvlText w:val="%1.%2.%3.%4.%5."/>
      <w:lvlJc w:val="left"/>
      <w:pPr>
        <w:ind w:left="3236" w:hanging="1080"/>
      </w:pPr>
      <w:rPr>
        <w:rFonts w:hint="default"/>
      </w:rPr>
    </w:lvl>
    <w:lvl w:ilvl="5">
      <w:start w:val="1"/>
      <w:numFmt w:val="decimal"/>
      <w:lvlText w:val="%1.%2.%3.%4.%5.%6."/>
      <w:lvlJc w:val="left"/>
      <w:pPr>
        <w:ind w:left="3775" w:hanging="1080"/>
      </w:pPr>
      <w:rPr>
        <w:rFonts w:hint="default"/>
      </w:rPr>
    </w:lvl>
    <w:lvl w:ilvl="6">
      <w:start w:val="1"/>
      <w:numFmt w:val="decimal"/>
      <w:lvlText w:val="%1.%2.%3.%4.%5.%6.%7."/>
      <w:lvlJc w:val="left"/>
      <w:pPr>
        <w:ind w:left="4674" w:hanging="1440"/>
      </w:pPr>
      <w:rPr>
        <w:rFonts w:hint="default"/>
      </w:rPr>
    </w:lvl>
    <w:lvl w:ilvl="7">
      <w:start w:val="1"/>
      <w:numFmt w:val="decimal"/>
      <w:lvlText w:val="%1.%2.%3.%4.%5.%6.%7.%8."/>
      <w:lvlJc w:val="left"/>
      <w:pPr>
        <w:ind w:left="5213" w:hanging="1440"/>
      </w:pPr>
      <w:rPr>
        <w:rFonts w:hint="default"/>
      </w:rPr>
    </w:lvl>
    <w:lvl w:ilvl="8">
      <w:start w:val="1"/>
      <w:numFmt w:val="decimal"/>
      <w:lvlText w:val="%1.%2.%3.%4.%5.%6.%7.%8.%9."/>
      <w:lvlJc w:val="left"/>
      <w:pPr>
        <w:ind w:left="6112" w:hanging="1800"/>
      </w:pPr>
      <w:rPr>
        <w:rFonts w:hint="default"/>
      </w:rPr>
    </w:lvl>
  </w:abstractNum>
  <w:abstractNum w:abstractNumId="18">
    <w:nsid w:val="6F5864C9"/>
    <w:multiLevelType w:val="multilevel"/>
    <w:tmpl w:val="9A2875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70857B15"/>
    <w:multiLevelType w:val="multilevel"/>
    <w:tmpl w:val="313648F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
    <w:nsid w:val="79BF559E"/>
    <w:multiLevelType w:val="multilevel"/>
    <w:tmpl w:val="CF08DAB2"/>
    <w:lvl w:ilvl="0">
      <w:start w:val="1"/>
      <w:numFmt w:val="decimal"/>
      <w:lvlText w:val="%1."/>
      <w:lvlJc w:val="left"/>
      <w:pPr>
        <w:ind w:left="566" w:hanging="283"/>
      </w:pPr>
      <w:rPr>
        <w:rFonts w:ascii="Arial" w:eastAsia="Arial" w:hAnsi="Arial" w:cs="Arial"/>
        <w:b/>
        <w:bCs/>
        <w:i w:val="0"/>
        <w:iCs w:val="0"/>
        <w:sz w:val="22"/>
        <w:szCs w:val="22"/>
      </w:rPr>
    </w:lvl>
    <w:lvl w:ilvl="1">
      <w:start w:val="1"/>
      <w:numFmt w:val="decimal"/>
      <w:lvlText w:val="%1.%2."/>
      <w:lvlJc w:val="left"/>
      <w:pPr>
        <w:ind w:left="284" w:hanging="567"/>
      </w:pPr>
    </w:lvl>
    <w:lvl w:ilvl="2">
      <w:start w:val="1"/>
      <w:numFmt w:val="decimal"/>
      <w:lvlText w:val="%1.%2.%3."/>
      <w:lvlJc w:val="left"/>
      <w:pPr>
        <w:ind w:left="284" w:hanging="567"/>
      </w:pPr>
    </w:lvl>
    <w:lvl w:ilvl="3">
      <w:start w:val="1"/>
      <w:numFmt w:val="decimal"/>
      <w:lvlText w:val="%1.%2.%3.%4."/>
      <w:lvlJc w:val="left"/>
      <w:pPr>
        <w:ind w:left="1082" w:hanging="567"/>
      </w:pPr>
    </w:lvl>
    <w:lvl w:ilvl="4">
      <w:start w:val="1"/>
      <w:numFmt w:val="decimal"/>
      <w:lvlText w:val="%1.%2.%3.%4.%5."/>
      <w:lvlJc w:val="left"/>
      <w:pPr>
        <w:ind w:left="284" w:hanging="567"/>
      </w:pPr>
      <w:rPr>
        <w:rFonts w:ascii="Arial" w:eastAsia="Arial" w:hAnsi="Arial" w:cs="Arial"/>
        <w:b w:val="0"/>
        <w:bCs w:val="0"/>
        <w:i w:val="0"/>
        <w:iCs w:val="0"/>
        <w:sz w:val="22"/>
        <w:szCs w:val="22"/>
      </w:rPr>
    </w:lvl>
    <w:lvl w:ilvl="5">
      <w:numFmt w:val="bullet"/>
      <w:lvlText w:val="•"/>
      <w:lvlJc w:val="left"/>
      <w:pPr>
        <w:ind w:left="840" w:hanging="567"/>
      </w:pPr>
    </w:lvl>
    <w:lvl w:ilvl="6">
      <w:numFmt w:val="bullet"/>
      <w:lvlText w:val="•"/>
      <w:lvlJc w:val="left"/>
      <w:pPr>
        <w:ind w:left="900" w:hanging="567"/>
      </w:pPr>
    </w:lvl>
    <w:lvl w:ilvl="7">
      <w:numFmt w:val="bullet"/>
      <w:lvlText w:val="•"/>
      <w:lvlJc w:val="left"/>
      <w:pPr>
        <w:ind w:left="1020" w:hanging="567"/>
      </w:pPr>
    </w:lvl>
    <w:lvl w:ilvl="8">
      <w:numFmt w:val="bullet"/>
      <w:lvlText w:val="•"/>
      <w:lvlJc w:val="left"/>
      <w:pPr>
        <w:ind w:left="1080" w:hanging="567"/>
      </w:pPr>
    </w:lvl>
  </w:abstractNum>
  <w:abstractNum w:abstractNumId="21">
    <w:nsid w:val="7A0F5E6D"/>
    <w:multiLevelType w:val="multilevel"/>
    <w:tmpl w:val="675A863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abstractNumId w:val="19"/>
  </w:num>
  <w:num w:numId="2">
    <w:abstractNumId w:val="21"/>
  </w:num>
  <w:num w:numId="3">
    <w:abstractNumId w:val="20"/>
  </w:num>
  <w:num w:numId="4">
    <w:abstractNumId w:val="5"/>
  </w:num>
  <w:num w:numId="5">
    <w:abstractNumId w:val="7"/>
  </w:num>
  <w:num w:numId="6">
    <w:abstractNumId w:val="15"/>
  </w:num>
  <w:num w:numId="7">
    <w:abstractNumId w:val="18"/>
  </w:num>
  <w:num w:numId="8">
    <w:abstractNumId w:val="0"/>
  </w:num>
  <w:num w:numId="9">
    <w:abstractNumId w:val="3"/>
  </w:num>
  <w:num w:numId="10">
    <w:abstractNumId w:val="16"/>
  </w:num>
  <w:num w:numId="11">
    <w:abstractNumId w:val="12"/>
  </w:num>
  <w:num w:numId="12">
    <w:abstractNumId w:val="2"/>
  </w:num>
  <w:num w:numId="13">
    <w:abstractNumId w:val="1"/>
  </w:num>
  <w:num w:numId="14">
    <w:abstractNumId w:val="10"/>
  </w:num>
  <w:num w:numId="15">
    <w:abstractNumId w:val="4"/>
  </w:num>
  <w:num w:numId="16">
    <w:abstractNumId w:val="14"/>
  </w:num>
  <w:num w:numId="17">
    <w:abstractNumId w:val="13"/>
  </w:num>
  <w:num w:numId="18">
    <w:abstractNumId w:val="9"/>
  </w:num>
  <w:num w:numId="19">
    <w:abstractNumId w:val="8"/>
  </w:num>
  <w:num w:numId="20">
    <w:abstractNumId w:val="11"/>
  </w:num>
  <w:num w:numId="21">
    <w:abstractNumId w:val="6"/>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3DAB"/>
    <w:rsid w:val="000066A4"/>
    <w:rsid w:val="00020AD9"/>
    <w:rsid w:val="000A1142"/>
    <w:rsid w:val="000D1521"/>
    <w:rsid w:val="000E6823"/>
    <w:rsid w:val="001059B8"/>
    <w:rsid w:val="001310AA"/>
    <w:rsid w:val="002B338E"/>
    <w:rsid w:val="00334F15"/>
    <w:rsid w:val="003413A5"/>
    <w:rsid w:val="00367FED"/>
    <w:rsid w:val="004E27F8"/>
    <w:rsid w:val="0063018E"/>
    <w:rsid w:val="006E09CA"/>
    <w:rsid w:val="00700FEE"/>
    <w:rsid w:val="00766964"/>
    <w:rsid w:val="00776C2C"/>
    <w:rsid w:val="00777441"/>
    <w:rsid w:val="00813589"/>
    <w:rsid w:val="008C5CB0"/>
    <w:rsid w:val="008C66C2"/>
    <w:rsid w:val="008D3A92"/>
    <w:rsid w:val="00906A55"/>
    <w:rsid w:val="00917226"/>
    <w:rsid w:val="00A32F40"/>
    <w:rsid w:val="00A70C37"/>
    <w:rsid w:val="00A805D5"/>
    <w:rsid w:val="00A915C9"/>
    <w:rsid w:val="00AD0C85"/>
    <w:rsid w:val="00AE476B"/>
    <w:rsid w:val="00B00A67"/>
    <w:rsid w:val="00B43F8B"/>
    <w:rsid w:val="00B83DAB"/>
    <w:rsid w:val="00B91132"/>
    <w:rsid w:val="00BF6EAA"/>
    <w:rsid w:val="00C35283"/>
    <w:rsid w:val="00D13077"/>
    <w:rsid w:val="00D24AEF"/>
    <w:rsid w:val="00D45A52"/>
    <w:rsid w:val="00DA5407"/>
    <w:rsid w:val="00DB14A3"/>
    <w:rsid w:val="00E723D0"/>
    <w:rsid w:val="00E95BB2"/>
    <w:rsid w:val="00EA3AFD"/>
    <w:rsid w:val="00F724BB"/>
    <w:rsid w:val="00F900A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A20039C-8BCE-436F-9FAD-2FE1C0FDB1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pt-BR" w:eastAsia="pt-B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ind w:left="21"/>
      <w:outlineLvl w:val="0"/>
    </w:pPr>
    <w:rPr>
      <w:b/>
      <w:bCs/>
    </w:rPr>
  </w:style>
  <w:style w:type="paragraph" w:styleId="Ttulo2">
    <w:name w:val="heading 2"/>
    <w:basedOn w:val="Normal"/>
    <w:next w:val="Normal"/>
    <w:pPr>
      <w:ind w:left="712" w:hanging="428"/>
      <w:outlineLvl w:val="1"/>
    </w:pPr>
    <w:rPr>
      <w:b/>
      <w:bCs/>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pPr>
      <w:ind w:left="284"/>
    </w:pPr>
  </w:style>
  <w:style w:type="paragraph" w:styleId="PargrafodaLista">
    <w:name w:val="List Paragraph"/>
    <w:basedOn w:val="Normal"/>
    <w:uiPriority w:val="1"/>
    <w:qFormat/>
    <w:pPr>
      <w:ind w:left="284"/>
      <w:jc w:val="both"/>
    </w:pPr>
  </w:style>
  <w:style w:type="paragraph" w:customStyle="1" w:styleId="TableParagraph">
    <w:name w:val="Table Paragraph"/>
    <w:basedOn w:val="Normal"/>
    <w:uiPriority w:val="1"/>
    <w:qFormat/>
  </w:style>
  <w:style w:type="character" w:styleId="Forte">
    <w:name w:val="Strong"/>
    <w:basedOn w:val="Fontepargpadro"/>
    <w:uiPriority w:val="22"/>
    <w:qFormat/>
    <w:rsid w:val="00714646"/>
    <w:rPr>
      <w:b/>
      <w:bCs/>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Ind w:w="0" w:type="dxa"/>
      <w:tblCellMar>
        <w:top w:w="0" w:type="dxa"/>
        <w:left w:w="0" w:type="dxa"/>
        <w:bottom w:w="0" w:type="dxa"/>
        <w:right w:w="0" w:type="dxa"/>
      </w:tblCellMar>
    </w:tblPr>
  </w:style>
  <w:style w:type="table" w:customStyle="1" w:styleId="a0">
    <w:basedOn w:val="TableNormal0"/>
    <w:tblPr>
      <w:tblStyleRowBandSize w:val="1"/>
      <w:tblStyleColBandSize w:val="1"/>
      <w:tblInd w:w="0" w:type="dxa"/>
      <w:tblCellMar>
        <w:top w:w="0" w:type="dxa"/>
        <w:left w:w="0" w:type="dxa"/>
        <w:bottom w:w="0" w:type="dxa"/>
        <w:right w:w="0" w:type="dxa"/>
      </w:tblCellMar>
    </w:tblPr>
  </w:style>
  <w:style w:type="paragraph" w:styleId="Cabealho">
    <w:name w:val="header"/>
    <w:basedOn w:val="Normal"/>
    <w:link w:val="CabealhoChar"/>
    <w:uiPriority w:val="99"/>
    <w:unhideWhenUsed/>
    <w:rsid w:val="00DA5407"/>
    <w:pPr>
      <w:tabs>
        <w:tab w:val="center" w:pos="4252"/>
        <w:tab w:val="right" w:pos="8504"/>
      </w:tabs>
      <w:autoSpaceDE w:val="0"/>
      <w:autoSpaceDN w:val="0"/>
    </w:pPr>
    <w:rPr>
      <w:lang w:val="pt-PT" w:eastAsia="en-US"/>
    </w:rPr>
  </w:style>
  <w:style w:type="character" w:customStyle="1" w:styleId="CabealhoChar">
    <w:name w:val="Cabeçalho Char"/>
    <w:basedOn w:val="Fontepargpadro"/>
    <w:link w:val="Cabealho"/>
    <w:uiPriority w:val="99"/>
    <w:rsid w:val="00DA5407"/>
    <w:rPr>
      <w:lang w:val="pt-PT" w:eastAsia="en-US"/>
    </w:rPr>
  </w:style>
  <w:style w:type="paragraph" w:customStyle="1" w:styleId="Default">
    <w:name w:val="Default"/>
    <w:rsid w:val="00D45A52"/>
    <w:pPr>
      <w:widowControl/>
      <w:autoSpaceDE w:val="0"/>
      <w:autoSpaceDN w:val="0"/>
      <w:adjustRightInd w:val="0"/>
    </w:pPr>
    <w:rPr>
      <w:rFonts w:eastAsiaTheme="minorHAnsi"/>
      <w:color w:val="000000"/>
      <w:sz w:val="24"/>
      <w:szCs w:val="24"/>
      <w:lang w:eastAsia="en-US"/>
    </w:rPr>
  </w:style>
  <w:style w:type="paragraph" w:styleId="Rodap">
    <w:name w:val="footer"/>
    <w:basedOn w:val="Normal"/>
    <w:link w:val="RodapChar"/>
    <w:uiPriority w:val="99"/>
    <w:unhideWhenUsed/>
    <w:rsid w:val="00AD0C85"/>
    <w:pPr>
      <w:tabs>
        <w:tab w:val="center" w:pos="4252"/>
        <w:tab w:val="right" w:pos="8504"/>
      </w:tabs>
    </w:pPr>
  </w:style>
  <w:style w:type="character" w:customStyle="1" w:styleId="RodapChar">
    <w:name w:val="Rodapé Char"/>
    <w:basedOn w:val="Fontepargpadro"/>
    <w:link w:val="Rodap"/>
    <w:uiPriority w:val="99"/>
    <w:rsid w:val="00AD0C85"/>
  </w:style>
  <w:style w:type="character" w:styleId="Hyperlink">
    <w:name w:val="Hyperlink"/>
    <w:uiPriority w:val="99"/>
    <w:rsid w:val="003413A5"/>
    <w:rPr>
      <w:color w:val="0000FF"/>
      <w:u w:val="single"/>
    </w:rPr>
  </w:style>
  <w:style w:type="paragraph" w:styleId="Commarcadores5">
    <w:name w:val="List Bullet 5"/>
    <w:basedOn w:val="Normal"/>
    <w:rsid w:val="003413A5"/>
    <w:pPr>
      <w:widowControl/>
      <w:numPr>
        <w:numId w:val="21"/>
      </w:numPr>
      <w:contextualSpacing/>
    </w:pPr>
    <w:rPr>
      <w:rFonts w:ascii="Ecofont_Spranq_eco_Sans" w:eastAsia="Times New Roman" w:hAnsi="Ecofont_Spranq_eco_Sans" w:cs="Tahoma"/>
      <w:sz w:val="24"/>
      <w:szCs w:val="24"/>
    </w:rPr>
  </w:style>
  <w:style w:type="paragraph" w:customStyle="1" w:styleId="Nivel2">
    <w:name w:val="Nivel 2"/>
    <w:basedOn w:val="Normal"/>
    <w:qFormat/>
    <w:rsid w:val="003413A5"/>
    <w:pPr>
      <w:widowControl/>
      <w:numPr>
        <w:ilvl w:val="1"/>
        <w:numId w:val="21"/>
      </w:numPr>
      <w:spacing w:before="120" w:after="120" w:line="276" w:lineRule="auto"/>
      <w:jc w:val="both"/>
    </w:pPr>
    <w:rPr>
      <w:rFonts w:eastAsia="Times New Roman"/>
      <w:color w:val="000000"/>
      <w:sz w:val="20"/>
      <w:szCs w:val="20"/>
    </w:rPr>
  </w:style>
  <w:style w:type="paragraph" w:customStyle="1" w:styleId="Nivel3">
    <w:name w:val="Nivel 3"/>
    <w:basedOn w:val="Normal"/>
    <w:link w:val="Nivel3Char"/>
    <w:qFormat/>
    <w:rsid w:val="003413A5"/>
    <w:pPr>
      <w:widowControl/>
      <w:numPr>
        <w:ilvl w:val="2"/>
        <w:numId w:val="21"/>
      </w:numPr>
      <w:spacing w:before="120" w:after="120" w:line="276" w:lineRule="auto"/>
      <w:ind w:left="425" w:firstLine="0"/>
      <w:jc w:val="both"/>
    </w:pPr>
    <w:rPr>
      <w:rFonts w:eastAsia="Times New Roman"/>
      <w:color w:val="000000"/>
      <w:sz w:val="20"/>
      <w:szCs w:val="20"/>
    </w:rPr>
  </w:style>
  <w:style w:type="paragraph" w:customStyle="1" w:styleId="Nivel4">
    <w:name w:val="Nivel 4"/>
    <w:basedOn w:val="Nivel3"/>
    <w:qFormat/>
    <w:rsid w:val="003413A5"/>
    <w:pPr>
      <w:numPr>
        <w:ilvl w:val="3"/>
      </w:numPr>
      <w:tabs>
        <w:tab w:val="clear" w:pos="2880"/>
      </w:tabs>
      <w:ind w:left="851" w:firstLine="0"/>
    </w:pPr>
    <w:rPr>
      <w:color w:val="auto"/>
    </w:rPr>
  </w:style>
  <w:style w:type="paragraph" w:customStyle="1" w:styleId="Nivel5">
    <w:name w:val="Nivel 5"/>
    <w:basedOn w:val="Nivel4"/>
    <w:qFormat/>
    <w:rsid w:val="003413A5"/>
    <w:pPr>
      <w:numPr>
        <w:ilvl w:val="4"/>
      </w:numPr>
      <w:tabs>
        <w:tab w:val="clear" w:pos="3600"/>
        <w:tab w:val="num" w:pos="0"/>
        <w:tab w:val="num" w:pos="360"/>
      </w:tabs>
      <w:ind w:left="1276" w:firstLine="0"/>
    </w:pPr>
  </w:style>
  <w:style w:type="character" w:customStyle="1" w:styleId="Nivel3Char">
    <w:name w:val="Nivel 3 Char"/>
    <w:link w:val="Nivel3"/>
    <w:rsid w:val="003413A5"/>
    <w:rPr>
      <w:rFonts w:eastAsia="Times New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254405">
      <w:bodyDiv w:val="1"/>
      <w:marLeft w:val="0"/>
      <w:marRight w:val="0"/>
      <w:marTop w:val="0"/>
      <w:marBottom w:val="0"/>
      <w:divBdr>
        <w:top w:val="none" w:sz="0" w:space="0" w:color="auto"/>
        <w:left w:val="none" w:sz="0" w:space="0" w:color="auto"/>
        <w:bottom w:val="none" w:sz="0" w:space="0" w:color="auto"/>
        <w:right w:val="none" w:sz="0" w:space="0" w:color="auto"/>
      </w:divBdr>
    </w:div>
    <w:div w:id="267395270">
      <w:bodyDiv w:val="1"/>
      <w:marLeft w:val="0"/>
      <w:marRight w:val="0"/>
      <w:marTop w:val="0"/>
      <w:marBottom w:val="0"/>
      <w:divBdr>
        <w:top w:val="none" w:sz="0" w:space="0" w:color="auto"/>
        <w:left w:val="none" w:sz="0" w:space="0" w:color="auto"/>
        <w:bottom w:val="none" w:sz="0" w:space="0" w:color="auto"/>
        <w:right w:val="none" w:sz="0" w:space="0" w:color="auto"/>
      </w:divBdr>
    </w:div>
    <w:div w:id="300117743">
      <w:bodyDiv w:val="1"/>
      <w:marLeft w:val="0"/>
      <w:marRight w:val="0"/>
      <w:marTop w:val="0"/>
      <w:marBottom w:val="0"/>
      <w:divBdr>
        <w:top w:val="none" w:sz="0" w:space="0" w:color="auto"/>
        <w:left w:val="none" w:sz="0" w:space="0" w:color="auto"/>
        <w:bottom w:val="none" w:sz="0" w:space="0" w:color="auto"/>
        <w:right w:val="none" w:sz="0" w:space="0" w:color="auto"/>
      </w:divBdr>
    </w:div>
    <w:div w:id="709691250">
      <w:bodyDiv w:val="1"/>
      <w:marLeft w:val="0"/>
      <w:marRight w:val="0"/>
      <w:marTop w:val="0"/>
      <w:marBottom w:val="0"/>
      <w:divBdr>
        <w:top w:val="none" w:sz="0" w:space="0" w:color="auto"/>
        <w:left w:val="none" w:sz="0" w:space="0" w:color="auto"/>
        <w:bottom w:val="none" w:sz="0" w:space="0" w:color="auto"/>
        <w:right w:val="none" w:sz="0" w:space="0" w:color="auto"/>
      </w:divBdr>
    </w:div>
    <w:div w:id="919094282">
      <w:bodyDiv w:val="1"/>
      <w:marLeft w:val="0"/>
      <w:marRight w:val="0"/>
      <w:marTop w:val="0"/>
      <w:marBottom w:val="0"/>
      <w:divBdr>
        <w:top w:val="none" w:sz="0" w:space="0" w:color="auto"/>
        <w:left w:val="none" w:sz="0" w:space="0" w:color="auto"/>
        <w:bottom w:val="none" w:sz="0" w:space="0" w:color="auto"/>
        <w:right w:val="none" w:sz="0" w:space="0" w:color="auto"/>
      </w:divBdr>
    </w:div>
    <w:div w:id="938830055">
      <w:bodyDiv w:val="1"/>
      <w:marLeft w:val="0"/>
      <w:marRight w:val="0"/>
      <w:marTop w:val="0"/>
      <w:marBottom w:val="0"/>
      <w:divBdr>
        <w:top w:val="none" w:sz="0" w:space="0" w:color="auto"/>
        <w:left w:val="none" w:sz="0" w:space="0" w:color="auto"/>
        <w:bottom w:val="none" w:sz="0" w:space="0" w:color="auto"/>
        <w:right w:val="none" w:sz="0" w:space="0" w:color="auto"/>
      </w:divBdr>
    </w:div>
    <w:div w:id="2025521159">
      <w:bodyDiv w:val="1"/>
      <w:marLeft w:val="0"/>
      <w:marRight w:val="0"/>
      <w:marTop w:val="0"/>
      <w:marBottom w:val="0"/>
      <w:divBdr>
        <w:top w:val="none" w:sz="0" w:space="0" w:color="auto"/>
        <w:left w:val="none" w:sz="0" w:space="0" w:color="auto"/>
        <w:bottom w:val="none" w:sz="0" w:space="0" w:color="auto"/>
        <w:right w:val="none" w:sz="0" w:space="0" w:color="auto"/>
      </w:divBdr>
    </w:div>
    <w:div w:id="2092970366">
      <w:bodyDiv w:val="1"/>
      <w:marLeft w:val="0"/>
      <w:marRight w:val="0"/>
      <w:marTop w:val="0"/>
      <w:marBottom w:val="0"/>
      <w:divBdr>
        <w:top w:val="none" w:sz="0" w:space="0" w:color="auto"/>
        <w:left w:val="none" w:sz="0" w:space="0" w:color="auto"/>
        <w:bottom w:val="none" w:sz="0" w:space="0" w:color="auto"/>
        <w:right w:val="none" w:sz="0" w:space="0" w:color="auto"/>
      </w:divBdr>
    </w:div>
    <w:div w:id="21155912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v.br/empresas-e-negocios/pt-br/empreendedor"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gov.br/trabalho-e-previdencia/pt-br/servicos/empregador/programa-de-alimentacao-do-trabalhador-pat/arquivos-legislacao/instrucoes-normativas/pat_in_971_2009.pdf"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_ato2019-2022/2021/decreto/d10880.ht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planalto.gov.br/ccivil_03/leis/l5764.htm" TargetMode="External"/><Relationship Id="rId4" Type="http://schemas.openxmlformats.org/officeDocument/2006/relationships/settings" Target="settings.xml"/><Relationship Id="rId9" Type="http://schemas.openxmlformats.org/officeDocument/2006/relationships/hyperlink" Target="https://www.gov.br/economia/pt-br/assuntos/drei/legislacao/arquivos/legislacoes-federais/indrei772020.pdf"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8GAkydNbs5VbOl+w6QCu0cvSrg==">CgMxLjAyDmguNDU3ZXp4OHZmamljMg5oLmUwamwwaGtuaXppMDIOaC5yNjZxcWk5eWQzNXMyDmguZmlxa243bWQxcThsMg5oLmhueDl5cmtkeXh4bDIOaC41aG96dDk4M3NsOHkyDmgubjQ0MGYwNGdrOGkxMg5oLmk0OHNxdG9uM3lrdTIOaC4zMGVzMTJmbGw3ZWEyDmguOHZ0bGNtZWRjM2JvMg5oLmkxZWYyeDhmYndsdDIOaC54cXpzMjFwZXkzMzQyDmguaXNwc3RwbWZiZGE4Mg5oLnNhb29wcjlnNHVoazIOaC5hcHQ1OTczbGQ1bzUyDmguYmNmanZiamVtZmJjOAByITFvc05CYS03aVJkM3B6em8wdFlaWXNTbkQ0ZWttREpF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12</Pages>
  <Words>5284</Words>
  <Characters>28539</Characters>
  <Application>Microsoft Office Word</Application>
  <DocSecurity>0</DocSecurity>
  <Lines>237</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33756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dc:creator>
  <cp:lastModifiedBy>VILMAR</cp:lastModifiedBy>
  <cp:revision>5</cp:revision>
  <dcterms:created xsi:type="dcterms:W3CDTF">2026-07-16T13:10:00Z</dcterms:created>
  <dcterms:modified xsi:type="dcterms:W3CDTF">2026-07-17T11:23:00Z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2026-01-05T00:00:00Z</vt:filetime>
  </property>
  <property fmtid="{D5CDD505-2E9C-101B-9397-08002B2CF9AE}" pid="3" name="LastSaved">
    <vt:filetime>2026-01-05T00:00:00Z</vt:filetime>
  </property>
  <property fmtid="{D5CDD505-2E9C-101B-9397-08002B2CF9AE}" pid="4" name="Producer">
    <vt:lpwstr>Microsoft: Print To PDF</vt:lpwstr>
  </property>
</Properties>
</file>